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1E0D1" w14:textId="3A63EF02" w:rsidR="00BC16FA" w:rsidRPr="002A241F" w:rsidRDefault="00655CC0" w:rsidP="00352612">
      <w:pPr>
        <w:spacing w:line="250" w:lineRule="atLeast"/>
        <w:rPr>
          <w:rFonts w:ascii="Arial" w:hAnsi="Arial" w:cs="Arial"/>
          <w:b/>
          <w:bCs/>
          <w:sz w:val="20"/>
          <w:szCs w:val="20"/>
        </w:rPr>
      </w:pPr>
      <w:r w:rsidRPr="002A241F">
        <w:rPr>
          <w:rFonts w:ascii="Arial" w:hAnsi="Arial" w:cs="Arial"/>
          <w:spacing w:val="2"/>
          <w:sz w:val="20"/>
          <w:szCs w:val="20"/>
        </w:rPr>
        <w:t>Pressemitteilung</w:t>
      </w:r>
      <w:r w:rsidR="00601832" w:rsidRPr="002A241F">
        <w:rPr>
          <w:rFonts w:ascii="Arial" w:hAnsi="Arial" w:cs="Arial"/>
          <w:spacing w:val="2"/>
          <w:sz w:val="20"/>
          <w:szCs w:val="20"/>
        </w:rPr>
        <w:t xml:space="preserve"> /</w:t>
      </w:r>
      <w:r w:rsidR="00601832" w:rsidRPr="002A241F">
        <w:rPr>
          <w:rFonts w:ascii="Arial" w:hAnsi="Arial" w:cs="Arial"/>
          <w:b/>
          <w:bCs/>
          <w:spacing w:val="2"/>
          <w:sz w:val="20"/>
          <w:szCs w:val="20"/>
        </w:rPr>
        <w:t xml:space="preserve"> </w:t>
      </w:r>
      <w:r w:rsidR="00CC1455" w:rsidRPr="00CC1455">
        <w:rPr>
          <w:rFonts w:ascii="Arial" w:hAnsi="Arial" w:cs="Arial"/>
          <w:spacing w:val="2"/>
          <w:sz w:val="20"/>
          <w:szCs w:val="20"/>
        </w:rPr>
        <w:t>0</w:t>
      </w:r>
      <w:r w:rsidR="007A30F4">
        <w:rPr>
          <w:rFonts w:ascii="Arial" w:hAnsi="Arial" w:cs="Arial"/>
          <w:sz w:val="20"/>
          <w:szCs w:val="20"/>
        </w:rPr>
        <w:t>3</w:t>
      </w:r>
      <w:r w:rsidR="00601832" w:rsidRPr="002A241F">
        <w:rPr>
          <w:rFonts w:ascii="Arial" w:hAnsi="Arial" w:cs="Arial"/>
          <w:sz w:val="20"/>
          <w:szCs w:val="20"/>
        </w:rPr>
        <w:t xml:space="preserve">. </w:t>
      </w:r>
      <w:r w:rsidR="00582B23">
        <w:rPr>
          <w:rFonts w:ascii="Arial" w:hAnsi="Arial" w:cs="Arial"/>
          <w:sz w:val="20"/>
          <w:szCs w:val="20"/>
        </w:rPr>
        <w:t>November</w:t>
      </w:r>
      <w:r w:rsidR="00601832" w:rsidRPr="002A241F">
        <w:rPr>
          <w:rFonts w:ascii="Arial" w:hAnsi="Arial" w:cs="Arial"/>
          <w:sz w:val="20"/>
          <w:szCs w:val="20"/>
        </w:rPr>
        <w:t xml:space="preserve"> 202</w:t>
      </w:r>
      <w:r w:rsidR="008A7BBE">
        <w:rPr>
          <w:rFonts w:ascii="Arial" w:hAnsi="Arial" w:cs="Arial"/>
          <w:sz w:val="20"/>
          <w:szCs w:val="20"/>
        </w:rPr>
        <w:t>6</w:t>
      </w:r>
    </w:p>
    <w:p w14:paraId="2DEA8A45" w14:textId="77777777" w:rsidR="00601832" w:rsidRPr="00601832" w:rsidRDefault="00601832" w:rsidP="00352612">
      <w:pPr>
        <w:spacing w:line="250" w:lineRule="atLeast"/>
        <w:rPr>
          <w:rFonts w:ascii="Arial" w:hAnsi="Arial" w:cs="Arial"/>
          <w:b/>
          <w:bCs/>
          <w:sz w:val="18"/>
          <w:szCs w:val="18"/>
        </w:rPr>
      </w:pPr>
    </w:p>
    <w:p w14:paraId="09E7B7F4" w14:textId="53F93E32" w:rsidR="005E3C75" w:rsidRDefault="00582B23" w:rsidP="00352612">
      <w:pPr>
        <w:spacing w:line="250" w:lineRule="atLeast"/>
        <w:rPr>
          <w:rFonts w:ascii="Arial" w:hAnsi="Arial" w:cs="Arial"/>
          <w:b/>
          <w:bCs/>
          <w:sz w:val="28"/>
          <w:szCs w:val="28"/>
        </w:rPr>
      </w:pPr>
      <w:r w:rsidRPr="00582B23">
        <w:rPr>
          <w:rFonts w:ascii="Arial" w:hAnsi="Arial" w:cs="Arial"/>
          <w:b/>
          <w:bCs/>
          <w:sz w:val="28"/>
          <w:szCs w:val="28"/>
        </w:rPr>
        <w:t xml:space="preserve">Ein Jahrhundert Wohnen in Karlsruhe – die Chronik der Volkswohnung </w:t>
      </w:r>
      <w:r w:rsidR="00D365F3">
        <w:rPr>
          <w:rFonts w:ascii="Arial" w:hAnsi="Arial" w:cs="Arial"/>
          <w:b/>
          <w:bCs/>
          <w:sz w:val="28"/>
          <w:szCs w:val="28"/>
        </w:rPr>
        <w:t>ist erschienen</w:t>
      </w:r>
    </w:p>
    <w:p w14:paraId="1988D260" w14:textId="77777777" w:rsidR="005A6372" w:rsidRDefault="005A6372" w:rsidP="00352612">
      <w:pPr>
        <w:spacing w:line="250" w:lineRule="atLeast"/>
        <w:rPr>
          <w:rFonts w:ascii="Arial" w:hAnsi="Arial" w:cs="Arial"/>
          <w:b/>
          <w:bCs/>
          <w:sz w:val="28"/>
          <w:szCs w:val="28"/>
        </w:rPr>
      </w:pPr>
    </w:p>
    <w:p w14:paraId="3EEA5DCF" w14:textId="3A9F4ACA" w:rsidR="00D365F3" w:rsidRDefault="003813A4" w:rsidP="00352612">
      <w:pPr>
        <w:spacing w:line="250" w:lineRule="atLeast"/>
        <w:rPr>
          <w:rFonts w:ascii="Arial" w:hAnsi="Arial" w:cs="Arial"/>
          <w:b/>
          <w:bCs/>
          <w:sz w:val="20"/>
          <w:szCs w:val="20"/>
        </w:rPr>
      </w:pPr>
      <w:r w:rsidRPr="003813A4">
        <w:rPr>
          <w:rFonts w:ascii="Arial" w:hAnsi="Arial" w:cs="Arial"/>
          <w:b/>
          <w:bCs/>
          <w:sz w:val="20"/>
          <w:szCs w:val="20"/>
        </w:rPr>
        <w:t>Die Volkswohnung veröffentlicht gemeinsam mit dem Verlag Wasmuth eine Chronik, die das erste Jahrhundert de</w:t>
      </w:r>
      <w:r w:rsidR="00D365F3">
        <w:rPr>
          <w:rFonts w:ascii="Arial" w:hAnsi="Arial" w:cs="Arial"/>
          <w:b/>
          <w:bCs/>
          <w:sz w:val="20"/>
          <w:szCs w:val="20"/>
        </w:rPr>
        <w:t>r kommunalen Wohnungsbaugesellschaft erzählt</w:t>
      </w:r>
      <w:r w:rsidRPr="003813A4">
        <w:rPr>
          <w:rFonts w:ascii="Arial" w:hAnsi="Arial" w:cs="Arial"/>
          <w:b/>
          <w:bCs/>
          <w:sz w:val="20"/>
          <w:szCs w:val="20"/>
        </w:rPr>
        <w:t xml:space="preserve">. </w:t>
      </w:r>
      <w:r w:rsidR="00D365F3" w:rsidRPr="00D365F3">
        <w:rPr>
          <w:rFonts w:ascii="Arial" w:hAnsi="Arial" w:cs="Arial"/>
          <w:b/>
          <w:bCs/>
          <w:sz w:val="20"/>
          <w:szCs w:val="20"/>
        </w:rPr>
        <w:t>Entstanden ist dabei kein Gelegenheitswerk, sondern eine Chronik mit Anspruch und Dauer</w:t>
      </w:r>
      <w:r w:rsidR="00D365F3">
        <w:rPr>
          <w:rFonts w:ascii="Arial" w:hAnsi="Arial" w:cs="Arial"/>
          <w:b/>
          <w:bCs/>
          <w:sz w:val="20"/>
          <w:szCs w:val="20"/>
        </w:rPr>
        <w:t>, die</w:t>
      </w:r>
      <w:r w:rsidR="00D365F3" w:rsidRPr="00D365F3">
        <w:rPr>
          <w:rFonts w:ascii="Arial" w:hAnsi="Arial" w:cs="Arial"/>
          <w:b/>
          <w:bCs/>
          <w:sz w:val="20"/>
          <w:szCs w:val="20"/>
        </w:rPr>
        <w:t xml:space="preserve"> die Jahre 1922 bis 2022 für ein breites Publikum </w:t>
      </w:r>
      <w:r w:rsidR="00D365F3">
        <w:rPr>
          <w:rFonts w:ascii="Arial" w:hAnsi="Arial" w:cs="Arial"/>
          <w:b/>
          <w:bCs/>
          <w:sz w:val="20"/>
          <w:szCs w:val="20"/>
        </w:rPr>
        <w:t xml:space="preserve">dokumentiert </w:t>
      </w:r>
      <w:r w:rsidR="00D365F3" w:rsidRPr="00D365F3">
        <w:rPr>
          <w:rFonts w:ascii="Arial" w:hAnsi="Arial" w:cs="Arial"/>
          <w:b/>
          <w:bCs/>
          <w:sz w:val="20"/>
          <w:szCs w:val="20"/>
        </w:rPr>
        <w:t xml:space="preserve">– für alle, die sich für die Geschichte des Wohnens in Karlsruhe, für Stadtentwicklung und für ein Unternehmen interessieren, das diese Entwicklung </w:t>
      </w:r>
      <w:r w:rsidR="009A0714">
        <w:rPr>
          <w:rFonts w:ascii="Arial" w:hAnsi="Arial" w:cs="Arial"/>
          <w:b/>
          <w:bCs/>
          <w:sz w:val="20"/>
          <w:szCs w:val="20"/>
        </w:rPr>
        <w:t>seit rund 100 Jahren begleitet</w:t>
      </w:r>
      <w:r w:rsidR="00D365F3" w:rsidRPr="00D365F3">
        <w:rPr>
          <w:rFonts w:ascii="Arial" w:hAnsi="Arial" w:cs="Arial"/>
          <w:b/>
          <w:bCs/>
          <w:sz w:val="20"/>
          <w:szCs w:val="20"/>
        </w:rPr>
        <w:t>.</w:t>
      </w:r>
      <w:r w:rsidR="00D365F3" w:rsidRPr="00D365F3">
        <w:t xml:space="preserve"> </w:t>
      </w:r>
      <w:r w:rsidR="00D365F3" w:rsidRPr="00D365F3">
        <w:rPr>
          <w:rFonts w:ascii="Arial" w:hAnsi="Arial" w:cs="Arial"/>
          <w:b/>
          <w:bCs/>
          <w:sz w:val="20"/>
          <w:szCs w:val="20"/>
        </w:rPr>
        <w:t xml:space="preserve">Am </w:t>
      </w:r>
      <w:r w:rsidR="007A30F4">
        <w:rPr>
          <w:rFonts w:ascii="Arial" w:hAnsi="Arial" w:cs="Arial"/>
          <w:b/>
          <w:bCs/>
          <w:sz w:val="20"/>
          <w:szCs w:val="20"/>
        </w:rPr>
        <w:t>gestrigen</w:t>
      </w:r>
      <w:r w:rsidR="00D365F3" w:rsidRPr="00D365F3">
        <w:rPr>
          <w:rFonts w:ascii="Arial" w:hAnsi="Arial" w:cs="Arial"/>
          <w:b/>
          <w:bCs/>
          <w:sz w:val="20"/>
          <w:szCs w:val="20"/>
        </w:rPr>
        <w:t xml:space="preserve"> Montag wurden das Buch und authentische Einblicke in die Unternehmensgeschichte einer interessierten Öffentlichkeit präsentiert.  </w:t>
      </w:r>
    </w:p>
    <w:p w14:paraId="4AAAD17D" w14:textId="77777777" w:rsidR="00D365F3" w:rsidRDefault="00D365F3" w:rsidP="00352612">
      <w:pPr>
        <w:spacing w:line="250" w:lineRule="atLeast"/>
        <w:rPr>
          <w:rFonts w:ascii="Arial" w:hAnsi="Arial" w:cs="Arial"/>
          <w:b/>
          <w:bCs/>
          <w:sz w:val="20"/>
          <w:szCs w:val="20"/>
        </w:rPr>
      </w:pPr>
    </w:p>
    <w:p w14:paraId="26B14451" w14:textId="33231D36" w:rsidR="00D365F3" w:rsidRPr="003813A4" w:rsidRDefault="003813A4" w:rsidP="00D365F3">
      <w:pPr>
        <w:spacing w:line="250" w:lineRule="atLeast"/>
        <w:rPr>
          <w:rFonts w:ascii="Arial" w:hAnsi="Arial" w:cs="Arial"/>
          <w:sz w:val="20"/>
          <w:szCs w:val="20"/>
        </w:rPr>
      </w:pPr>
      <w:r w:rsidRPr="003813A4">
        <w:rPr>
          <w:rFonts w:ascii="Arial" w:hAnsi="Arial" w:cs="Arial"/>
          <w:sz w:val="20"/>
          <w:szCs w:val="20"/>
        </w:rPr>
        <w:t xml:space="preserve">Was erzählen Häuser über die Menschen, die in ihnen leben? Welche Ideen stecken hinter einer Siedlung, einem Quartier oder einer Wohnung? Diesen Fragen geht die Chronik der Volkswohnung nach. </w:t>
      </w:r>
      <w:r w:rsidR="00D365F3" w:rsidRPr="003813A4">
        <w:rPr>
          <w:rFonts w:ascii="Arial" w:hAnsi="Arial" w:cs="Arial"/>
          <w:sz w:val="20"/>
          <w:szCs w:val="20"/>
        </w:rPr>
        <w:t xml:space="preserve">Die Beiträge führen von der Gründung der Vorgängergesellschaften und den Ideen des Neuen Bauens bis zu den heutigen Fragen der Bestandsentwicklung. Ein Schwerpunkt liegt auf der berühmten </w:t>
      </w:r>
      <w:proofErr w:type="spellStart"/>
      <w:r w:rsidR="00D365F3" w:rsidRPr="003813A4">
        <w:rPr>
          <w:rFonts w:ascii="Arial" w:hAnsi="Arial" w:cs="Arial"/>
          <w:sz w:val="20"/>
          <w:szCs w:val="20"/>
        </w:rPr>
        <w:t>Dammerstock</w:t>
      </w:r>
      <w:proofErr w:type="spellEnd"/>
      <w:r w:rsidR="00D365F3" w:rsidRPr="003813A4">
        <w:rPr>
          <w:rFonts w:ascii="Arial" w:hAnsi="Arial" w:cs="Arial"/>
          <w:sz w:val="20"/>
          <w:szCs w:val="20"/>
        </w:rPr>
        <w:t>-Siedlung, die Walter Gropius 1929 in Karlsruhe angelegt hat. Auch der Wiederaufbau nach dem Zweiten Weltkrieg und die Großsiedlungen der Nachkriegszeit werden beleuchtet.</w:t>
      </w:r>
      <w:r w:rsidR="00ED64F9">
        <w:rPr>
          <w:rFonts w:ascii="Arial" w:hAnsi="Arial" w:cs="Arial"/>
          <w:sz w:val="20"/>
          <w:szCs w:val="20"/>
        </w:rPr>
        <w:t xml:space="preserve"> W</w:t>
      </w:r>
      <w:r w:rsidR="00D365F3" w:rsidRPr="003813A4">
        <w:rPr>
          <w:rFonts w:ascii="Arial" w:hAnsi="Arial" w:cs="Arial"/>
          <w:sz w:val="20"/>
          <w:szCs w:val="20"/>
        </w:rPr>
        <w:t>issenschaftliche Texte ergänzen Interviews und Porträts: Menschen aus Kommunalpolitik und Unternehmensführung berichten von Entscheidungen, Zielkonflikten und persönlichen Erfahrungen. Zwei Fotoessays richten den Blick auf das Gebaute und Gelebte</w:t>
      </w:r>
      <w:r w:rsidR="00D365F3">
        <w:rPr>
          <w:rFonts w:ascii="Arial" w:hAnsi="Arial" w:cs="Arial"/>
          <w:sz w:val="20"/>
          <w:szCs w:val="20"/>
        </w:rPr>
        <w:t>;</w:t>
      </w:r>
      <w:r w:rsidR="00D365F3" w:rsidRPr="003813A4">
        <w:rPr>
          <w:rFonts w:ascii="Arial" w:hAnsi="Arial" w:cs="Arial"/>
          <w:sz w:val="20"/>
          <w:szCs w:val="20"/>
        </w:rPr>
        <w:t xml:space="preserve"> auf Wohnquartiere, Stadträume und die Menschen, die sie mit Leben füllen. Rund 170 Abbildungen lassen die vergangenen Zeiten lebendig werden.</w:t>
      </w:r>
    </w:p>
    <w:p w14:paraId="68331B2C" w14:textId="76B8B8E7" w:rsidR="003813A4" w:rsidRPr="003813A4" w:rsidRDefault="003813A4" w:rsidP="003813A4">
      <w:pPr>
        <w:spacing w:line="250" w:lineRule="atLeast"/>
        <w:rPr>
          <w:rFonts w:ascii="Arial" w:hAnsi="Arial" w:cs="Arial"/>
          <w:b/>
          <w:bCs/>
          <w:sz w:val="20"/>
          <w:szCs w:val="20"/>
        </w:rPr>
      </w:pPr>
    </w:p>
    <w:p w14:paraId="0BA665EB" w14:textId="517A9132" w:rsidR="003813A4" w:rsidRDefault="003813A4" w:rsidP="003813A4">
      <w:pPr>
        <w:spacing w:line="250" w:lineRule="atLeast"/>
        <w:rPr>
          <w:rFonts w:ascii="Arial" w:hAnsi="Arial" w:cs="Arial"/>
          <w:sz w:val="20"/>
          <w:szCs w:val="20"/>
        </w:rPr>
      </w:pPr>
      <w:r w:rsidRPr="003813A4">
        <w:rPr>
          <w:rFonts w:ascii="Arial" w:hAnsi="Arial" w:cs="Arial"/>
          <w:sz w:val="20"/>
          <w:szCs w:val="20"/>
        </w:rPr>
        <w:t>Ihr hundertjähriges Jubiläum hat die Volkswohnung bereits 2022 gefeiert. Für die Chronik hat sich das Unternehmen bewusst Zeit genommen – und genau darin liegt eine Stärke des Buches: Die Außensicht eröffnet Spielräume, die einer klassischen Festschrift verwehrt bleiben. Kontinuitäten und Brüche, Erfolge und schwierige Phasen lassen sich gleichermaßen beschreiben und in ihren jeweiligen historischen Kontext stellen.</w:t>
      </w:r>
      <w:r w:rsidR="00D365F3" w:rsidRPr="00D365F3">
        <w:t xml:space="preserve"> </w:t>
      </w:r>
      <w:r w:rsidR="00D365F3" w:rsidRPr="00D365F3">
        <w:rPr>
          <w:rFonts w:ascii="Arial" w:hAnsi="Arial" w:cs="Arial"/>
          <w:sz w:val="20"/>
          <w:szCs w:val="20"/>
        </w:rPr>
        <w:t xml:space="preserve">Als Herausgeberin öffnete die Volkswohnung ihre Archive und Bestände; geschrieben haben das Buch unabhängige </w:t>
      </w:r>
      <w:proofErr w:type="spellStart"/>
      <w:r w:rsidR="00D365F3" w:rsidRPr="00D365F3">
        <w:rPr>
          <w:rFonts w:ascii="Arial" w:hAnsi="Arial" w:cs="Arial"/>
          <w:sz w:val="20"/>
          <w:szCs w:val="20"/>
        </w:rPr>
        <w:t>Autor:innen</w:t>
      </w:r>
      <w:proofErr w:type="spellEnd"/>
      <w:r w:rsidR="00D365F3">
        <w:rPr>
          <w:rFonts w:ascii="Arial" w:hAnsi="Arial" w:cs="Arial"/>
          <w:sz w:val="20"/>
          <w:szCs w:val="20"/>
        </w:rPr>
        <w:t xml:space="preserve"> und </w:t>
      </w:r>
      <w:proofErr w:type="spellStart"/>
      <w:r w:rsidR="00D365F3">
        <w:rPr>
          <w:rFonts w:ascii="Arial" w:hAnsi="Arial" w:cs="Arial"/>
          <w:sz w:val="20"/>
          <w:szCs w:val="20"/>
        </w:rPr>
        <w:t>Historiker:innen</w:t>
      </w:r>
      <w:proofErr w:type="spellEnd"/>
      <w:r w:rsidR="00D365F3" w:rsidRPr="00D365F3">
        <w:rPr>
          <w:rFonts w:ascii="Arial" w:hAnsi="Arial" w:cs="Arial"/>
          <w:sz w:val="20"/>
          <w:szCs w:val="20"/>
        </w:rPr>
        <w:t>. Aus dieser Konstellation entsteht eine Darstellung mit einem besonderen Charakter: Sie blickt von außen auf das Unternehmen und ordnet seine Geschichte in die großen wohnungspolitischen, gesellschaftlichen und städtebaulichen Entwicklungen eines Jahrhunderts ein. Die Chronik liest sich damit nicht als Selbstporträt, sondern als eigenständige Auseinandersetzung mit einem Stück Stadtgeschichte, das die Volkswohnung über Generationen mitgeschrieben hat.</w:t>
      </w:r>
    </w:p>
    <w:p w14:paraId="47859240" w14:textId="77777777" w:rsidR="00D365F3" w:rsidRPr="003813A4" w:rsidRDefault="00D365F3" w:rsidP="003813A4">
      <w:pPr>
        <w:spacing w:line="250" w:lineRule="atLeast"/>
        <w:rPr>
          <w:rFonts w:ascii="Arial" w:hAnsi="Arial" w:cs="Arial"/>
          <w:sz w:val="20"/>
          <w:szCs w:val="20"/>
        </w:rPr>
      </w:pPr>
    </w:p>
    <w:p w14:paraId="25896C18" w14:textId="49CDD05B" w:rsidR="003813A4" w:rsidRDefault="002D51AE" w:rsidP="003813A4">
      <w:pPr>
        <w:spacing w:line="250" w:lineRule="atLeast"/>
        <w:rPr>
          <w:rFonts w:ascii="Arial" w:hAnsi="Arial" w:cs="Arial"/>
          <w:sz w:val="20"/>
          <w:szCs w:val="20"/>
        </w:rPr>
      </w:pPr>
      <w:r w:rsidRPr="003813A4">
        <w:rPr>
          <w:rFonts w:ascii="Arial" w:hAnsi="Arial" w:cs="Arial"/>
          <w:sz w:val="20"/>
          <w:szCs w:val="20"/>
        </w:rPr>
        <w:t>Beim Blättern wird deutlich: Bezahlbarer Wohnraum, ein gutes Wohnumfeld und die Weiterentwicklung der Quartiere sind keine neuen Themen. Die Rahmenbedingungen haben sich über die 100 Jahre jedoch immer wieder verändert; Wohnbedürfnisse, Architektur, technische Möglichkeiten und gesellschaftliche Anforderungen entwickeln sich weiter. Was bleibt, ist die Aufgabe, Wohnraum zu schaffen und zu erhalten, in dem Menschen gerne leben.</w:t>
      </w:r>
      <w:r>
        <w:rPr>
          <w:rFonts w:ascii="Arial" w:hAnsi="Arial" w:cs="Arial"/>
          <w:sz w:val="20"/>
          <w:szCs w:val="20"/>
        </w:rPr>
        <w:t xml:space="preserve"> </w:t>
      </w:r>
      <w:r w:rsidR="00D365F3">
        <w:rPr>
          <w:rFonts w:ascii="Arial" w:hAnsi="Arial" w:cs="Arial"/>
          <w:sz w:val="20"/>
          <w:szCs w:val="20"/>
        </w:rPr>
        <w:t>Ein</w:t>
      </w:r>
      <w:r w:rsidR="003813A4" w:rsidRPr="003813A4">
        <w:rPr>
          <w:rFonts w:ascii="Arial" w:hAnsi="Arial" w:cs="Arial"/>
          <w:sz w:val="20"/>
          <w:szCs w:val="20"/>
        </w:rPr>
        <w:t xml:space="preserve"> wiederkehrendes Muster</w:t>
      </w:r>
      <w:r w:rsidR="00D365F3">
        <w:rPr>
          <w:rFonts w:ascii="Arial" w:hAnsi="Arial" w:cs="Arial"/>
          <w:sz w:val="20"/>
          <w:szCs w:val="20"/>
        </w:rPr>
        <w:t xml:space="preserve"> wird besonders deutlich</w:t>
      </w:r>
      <w:r w:rsidR="003813A4" w:rsidRPr="003813A4">
        <w:rPr>
          <w:rFonts w:ascii="Arial" w:hAnsi="Arial" w:cs="Arial"/>
          <w:sz w:val="20"/>
          <w:szCs w:val="20"/>
        </w:rPr>
        <w:t>: Jede Generation bei der Volkswohnung hatte ihre eigene Krise zu bewältigen, jedes Jahrzehnt seine besonderen Herausforderungen. „Die wichtigste Lektion dieses Buches ist, dass man die eigenen Herausforderungen in der Gegenwart leicht für die größten hält“, sagt Stefan Storz, Geschäftsführung der Volkswohnung. „</w:t>
      </w:r>
      <w:r w:rsidR="00ED64F9">
        <w:rPr>
          <w:rFonts w:ascii="Arial" w:hAnsi="Arial" w:cs="Arial"/>
          <w:sz w:val="20"/>
          <w:szCs w:val="20"/>
        </w:rPr>
        <w:t>Doch die</w:t>
      </w:r>
      <w:r w:rsidR="003813A4" w:rsidRPr="003813A4">
        <w:rPr>
          <w:rFonts w:ascii="Arial" w:hAnsi="Arial" w:cs="Arial"/>
          <w:sz w:val="20"/>
          <w:szCs w:val="20"/>
        </w:rPr>
        <w:t xml:space="preserve"> Gründer</w:t>
      </w:r>
      <w:r w:rsidR="00ED64F9">
        <w:rPr>
          <w:rFonts w:ascii="Arial" w:hAnsi="Arial" w:cs="Arial"/>
          <w:sz w:val="20"/>
          <w:szCs w:val="20"/>
        </w:rPr>
        <w:t xml:space="preserve"> der Volkswohnung</w:t>
      </w:r>
      <w:r w:rsidR="003813A4" w:rsidRPr="003813A4">
        <w:rPr>
          <w:rFonts w:ascii="Arial" w:hAnsi="Arial" w:cs="Arial"/>
          <w:sz w:val="20"/>
          <w:szCs w:val="20"/>
        </w:rPr>
        <w:t xml:space="preserve"> begannen 1922 in </w:t>
      </w:r>
      <w:r w:rsidR="00D365F3">
        <w:rPr>
          <w:rFonts w:ascii="Arial" w:hAnsi="Arial" w:cs="Arial"/>
          <w:sz w:val="20"/>
          <w:szCs w:val="20"/>
        </w:rPr>
        <w:t>höchster</w:t>
      </w:r>
      <w:r w:rsidR="003813A4" w:rsidRPr="003813A4">
        <w:rPr>
          <w:rFonts w:ascii="Arial" w:hAnsi="Arial" w:cs="Arial"/>
          <w:sz w:val="20"/>
          <w:szCs w:val="20"/>
        </w:rPr>
        <w:t xml:space="preserve"> Wohnungsnot, nach dem Krieg war ein Drittel des Karlsruher Wohnraums zerstört, später kamen Ölkrise, Modernisierung und Verkaufsdebatten</w:t>
      </w:r>
      <w:r w:rsidR="00D365F3">
        <w:rPr>
          <w:rFonts w:ascii="Arial" w:hAnsi="Arial" w:cs="Arial"/>
          <w:sz w:val="20"/>
          <w:szCs w:val="20"/>
        </w:rPr>
        <w:t xml:space="preserve"> hinzu</w:t>
      </w:r>
      <w:r w:rsidR="003813A4" w:rsidRPr="003813A4">
        <w:rPr>
          <w:rFonts w:ascii="Arial" w:hAnsi="Arial" w:cs="Arial"/>
          <w:sz w:val="20"/>
          <w:szCs w:val="20"/>
        </w:rPr>
        <w:t>. Keine dieser Aufgaben war leichter als unsere heutigen.“</w:t>
      </w:r>
    </w:p>
    <w:p w14:paraId="77B048DA" w14:textId="4FAC2AB2" w:rsidR="003813A4" w:rsidRPr="003813A4" w:rsidRDefault="003813A4" w:rsidP="003813A4">
      <w:pPr>
        <w:spacing w:line="250" w:lineRule="atLeast"/>
        <w:rPr>
          <w:rFonts w:ascii="Arial" w:hAnsi="Arial" w:cs="Arial"/>
          <w:b/>
          <w:bCs/>
          <w:sz w:val="20"/>
          <w:szCs w:val="20"/>
        </w:rPr>
      </w:pPr>
    </w:p>
    <w:p w14:paraId="1580E604" w14:textId="564E8C8F" w:rsidR="003813A4" w:rsidRPr="003813A4" w:rsidRDefault="003813A4" w:rsidP="003813A4">
      <w:pPr>
        <w:spacing w:line="250" w:lineRule="atLeast"/>
        <w:rPr>
          <w:rFonts w:ascii="Arial" w:hAnsi="Arial" w:cs="Arial"/>
          <w:sz w:val="20"/>
          <w:szCs w:val="20"/>
        </w:rPr>
      </w:pPr>
      <w:r w:rsidRPr="003813A4">
        <w:rPr>
          <w:rFonts w:ascii="Arial" w:hAnsi="Arial" w:cs="Arial"/>
          <w:sz w:val="20"/>
          <w:szCs w:val="20"/>
        </w:rPr>
        <w:t xml:space="preserve">Die Chronik ist seit Ende September im Buchhandel erhältlich. Am </w:t>
      </w:r>
      <w:r w:rsidR="007A30F4">
        <w:rPr>
          <w:rFonts w:ascii="Arial" w:hAnsi="Arial" w:cs="Arial"/>
          <w:sz w:val="20"/>
          <w:szCs w:val="20"/>
        </w:rPr>
        <w:t>gestrigen</w:t>
      </w:r>
      <w:r w:rsidRPr="003813A4">
        <w:rPr>
          <w:rFonts w:ascii="Arial" w:hAnsi="Arial" w:cs="Arial"/>
          <w:sz w:val="20"/>
          <w:szCs w:val="20"/>
        </w:rPr>
        <w:t xml:space="preserve"> 02. November</w:t>
      </w:r>
      <w:r w:rsidR="00D365F3">
        <w:rPr>
          <w:rFonts w:ascii="Arial" w:hAnsi="Arial" w:cs="Arial"/>
          <w:sz w:val="20"/>
          <w:szCs w:val="20"/>
        </w:rPr>
        <w:t xml:space="preserve"> 2026</w:t>
      </w:r>
      <w:r w:rsidRPr="003813A4">
        <w:rPr>
          <w:rFonts w:ascii="Arial" w:hAnsi="Arial" w:cs="Arial"/>
          <w:sz w:val="20"/>
          <w:szCs w:val="20"/>
        </w:rPr>
        <w:t xml:space="preserve"> hat die Volkswohnung das Buch gemeinsam mit dem Verlag Wasmuth der Öffentlichkeit präsentiert und dabei authentische Einblicke in die Unternehmensgeschichte gegeben</w:t>
      </w:r>
      <w:r w:rsidR="00D365F3">
        <w:rPr>
          <w:rFonts w:ascii="Arial" w:hAnsi="Arial" w:cs="Arial"/>
          <w:sz w:val="20"/>
          <w:szCs w:val="20"/>
        </w:rPr>
        <w:t xml:space="preserve">. </w:t>
      </w:r>
      <w:r w:rsidRPr="003813A4">
        <w:rPr>
          <w:rFonts w:ascii="Arial" w:hAnsi="Arial" w:cs="Arial"/>
          <w:sz w:val="20"/>
          <w:szCs w:val="20"/>
        </w:rPr>
        <w:t xml:space="preserve">Wer Karlsruhe aus einem neuen Blickwinkel entdecken möchte, findet in der Chronik viele Geschichten, Bilder und Denkanstöße. </w:t>
      </w:r>
    </w:p>
    <w:p w14:paraId="0D04E473" w14:textId="77777777" w:rsidR="003813A4" w:rsidRPr="003813A4" w:rsidRDefault="008A1293" w:rsidP="003813A4">
      <w:pPr>
        <w:spacing w:line="250" w:lineRule="atLeast"/>
        <w:rPr>
          <w:rFonts w:ascii="Arial" w:hAnsi="Arial" w:cs="Arial"/>
          <w:sz w:val="20"/>
          <w:szCs w:val="20"/>
        </w:rPr>
      </w:pPr>
      <w:r>
        <w:rPr>
          <w:rFonts w:ascii="Arial" w:hAnsi="Arial" w:cs="Arial"/>
          <w:sz w:val="20"/>
          <w:szCs w:val="20"/>
        </w:rPr>
        <w:lastRenderedPageBreak/>
        <w:pict w14:anchorId="24438BF2">
          <v:rect id="_x0000_i1025" style="width:0;height:1.5pt" o:hralign="center" o:hrstd="t" o:hr="t" fillcolor="#a0a0a0" stroked="f"/>
        </w:pict>
      </w:r>
    </w:p>
    <w:p w14:paraId="3CC0662F" w14:textId="77777777" w:rsidR="00D365F3" w:rsidRPr="003813A4" w:rsidRDefault="00D365F3" w:rsidP="003813A4">
      <w:pPr>
        <w:spacing w:line="250" w:lineRule="atLeast"/>
        <w:rPr>
          <w:rFonts w:ascii="Arial" w:hAnsi="Arial" w:cs="Arial"/>
          <w:b/>
          <w:bCs/>
          <w:sz w:val="20"/>
          <w:szCs w:val="20"/>
        </w:rPr>
      </w:pPr>
    </w:p>
    <w:p w14:paraId="771C8833" w14:textId="77777777" w:rsidR="00ED64F9" w:rsidRDefault="003813A4" w:rsidP="003813A4">
      <w:pPr>
        <w:spacing w:line="250" w:lineRule="atLeast"/>
        <w:rPr>
          <w:rFonts w:ascii="Arial" w:hAnsi="Arial" w:cs="Arial"/>
          <w:sz w:val="20"/>
          <w:szCs w:val="20"/>
        </w:rPr>
      </w:pPr>
      <w:r w:rsidRPr="003813A4">
        <w:rPr>
          <w:rFonts w:ascii="Arial" w:hAnsi="Arial" w:cs="Arial"/>
          <w:b/>
          <w:bCs/>
          <w:sz w:val="20"/>
          <w:szCs w:val="20"/>
        </w:rPr>
        <w:t>100 Jahre Volkswohnung.</w:t>
      </w:r>
      <w:r w:rsidRPr="003813A4">
        <w:rPr>
          <w:rFonts w:ascii="Arial" w:hAnsi="Arial" w:cs="Arial"/>
          <w:sz w:val="20"/>
          <w:szCs w:val="20"/>
        </w:rPr>
        <w:t xml:space="preserve"> </w:t>
      </w:r>
    </w:p>
    <w:p w14:paraId="56C6AFDB" w14:textId="77BF0B2C" w:rsidR="003813A4" w:rsidRDefault="003813A4" w:rsidP="003813A4">
      <w:pPr>
        <w:spacing w:line="250" w:lineRule="atLeast"/>
        <w:rPr>
          <w:rFonts w:ascii="Arial" w:hAnsi="Arial" w:cs="Arial"/>
          <w:sz w:val="20"/>
          <w:szCs w:val="20"/>
        </w:rPr>
      </w:pPr>
      <w:r w:rsidRPr="003813A4">
        <w:rPr>
          <w:rFonts w:ascii="Arial" w:hAnsi="Arial" w:cs="Arial"/>
          <w:sz w:val="20"/>
          <w:szCs w:val="20"/>
        </w:rPr>
        <w:t>Zur Bau-, Wirtschafts- und Sozialgeschichte der städtischen Wohnungsbaugesellschaft in Karlsruhe 1922–2022</w:t>
      </w:r>
    </w:p>
    <w:p w14:paraId="0CB5D761" w14:textId="77777777" w:rsidR="00ED64F9" w:rsidRPr="003813A4" w:rsidRDefault="00ED64F9" w:rsidP="003813A4">
      <w:pPr>
        <w:spacing w:line="250" w:lineRule="atLeast"/>
        <w:rPr>
          <w:rFonts w:ascii="Arial" w:hAnsi="Arial" w:cs="Arial"/>
          <w:sz w:val="20"/>
          <w:szCs w:val="20"/>
        </w:rPr>
      </w:pPr>
    </w:p>
    <w:p w14:paraId="1F553C01" w14:textId="77777777" w:rsidR="003813A4" w:rsidRPr="003813A4" w:rsidRDefault="003813A4" w:rsidP="003813A4">
      <w:pPr>
        <w:spacing w:line="250" w:lineRule="atLeast"/>
        <w:rPr>
          <w:rFonts w:ascii="Arial" w:hAnsi="Arial" w:cs="Arial"/>
          <w:sz w:val="20"/>
          <w:szCs w:val="20"/>
        </w:rPr>
      </w:pPr>
      <w:r w:rsidRPr="003813A4">
        <w:rPr>
          <w:rFonts w:ascii="Arial" w:hAnsi="Arial" w:cs="Arial"/>
          <w:sz w:val="20"/>
          <w:szCs w:val="20"/>
        </w:rPr>
        <w:t>Herausgegeben von der Volkswohnung GmbH unter Mitwirkung von Ivo Goetz</w:t>
      </w:r>
    </w:p>
    <w:p w14:paraId="23EBA4DE" w14:textId="478352AB" w:rsidR="003813A4" w:rsidRPr="003813A4" w:rsidRDefault="003813A4" w:rsidP="003813A4">
      <w:pPr>
        <w:spacing w:line="250" w:lineRule="atLeast"/>
        <w:rPr>
          <w:rFonts w:ascii="Arial" w:hAnsi="Arial" w:cs="Arial"/>
          <w:sz w:val="20"/>
          <w:szCs w:val="20"/>
        </w:rPr>
      </w:pPr>
      <w:r w:rsidRPr="003813A4">
        <w:rPr>
          <w:rFonts w:ascii="Arial" w:hAnsi="Arial" w:cs="Arial"/>
          <w:sz w:val="20"/>
          <w:szCs w:val="20"/>
        </w:rPr>
        <w:t xml:space="preserve">Mit Beiträgen von Daniel Fluhrer, Axel Gedaschko, </w:t>
      </w:r>
      <w:r w:rsidR="008B4603" w:rsidRPr="003813A4">
        <w:rPr>
          <w:rFonts w:ascii="Arial" w:hAnsi="Arial" w:cs="Arial"/>
          <w:sz w:val="20"/>
          <w:szCs w:val="20"/>
        </w:rPr>
        <w:t>Andrea Gnam</w:t>
      </w:r>
      <w:r w:rsidR="008B4603">
        <w:rPr>
          <w:rFonts w:ascii="Arial" w:hAnsi="Arial" w:cs="Arial"/>
          <w:sz w:val="20"/>
          <w:szCs w:val="20"/>
        </w:rPr>
        <w:t>,</w:t>
      </w:r>
      <w:r w:rsidR="008B4603" w:rsidRPr="003813A4">
        <w:rPr>
          <w:rFonts w:ascii="Arial" w:hAnsi="Arial" w:cs="Arial"/>
          <w:sz w:val="20"/>
          <w:szCs w:val="20"/>
        </w:rPr>
        <w:t xml:space="preserve"> </w:t>
      </w:r>
      <w:r w:rsidRPr="003813A4">
        <w:rPr>
          <w:rFonts w:ascii="Arial" w:hAnsi="Arial" w:cs="Arial"/>
          <w:sz w:val="20"/>
          <w:szCs w:val="20"/>
        </w:rPr>
        <w:t>Ivo Goetz, Sophia Kluge, Pia Lux, Frank Mentrup, Nina Rind, Stefan Storz und Ludger Syré</w:t>
      </w:r>
    </w:p>
    <w:p w14:paraId="203A7AAA" w14:textId="7D92F69C" w:rsidR="003813A4" w:rsidRDefault="003813A4" w:rsidP="003813A4">
      <w:pPr>
        <w:spacing w:line="250" w:lineRule="atLeast"/>
        <w:rPr>
          <w:rFonts w:ascii="Arial" w:hAnsi="Arial" w:cs="Arial"/>
          <w:sz w:val="20"/>
          <w:szCs w:val="20"/>
        </w:rPr>
      </w:pPr>
      <w:r w:rsidRPr="003813A4">
        <w:rPr>
          <w:rFonts w:ascii="Arial" w:hAnsi="Arial" w:cs="Arial"/>
          <w:sz w:val="20"/>
          <w:szCs w:val="20"/>
        </w:rPr>
        <w:t xml:space="preserve">258 Seiten, englische Broschur, rund 170 Abbildungen </w:t>
      </w:r>
    </w:p>
    <w:p w14:paraId="23222C86" w14:textId="52366FF0" w:rsidR="003813A4" w:rsidRDefault="003813A4" w:rsidP="003813A4">
      <w:pPr>
        <w:spacing w:line="250" w:lineRule="atLeast"/>
        <w:rPr>
          <w:rFonts w:ascii="Arial" w:hAnsi="Arial" w:cs="Arial"/>
          <w:sz w:val="20"/>
          <w:szCs w:val="20"/>
        </w:rPr>
      </w:pPr>
      <w:r w:rsidRPr="003813A4">
        <w:rPr>
          <w:rFonts w:ascii="Arial" w:hAnsi="Arial" w:cs="Arial"/>
          <w:sz w:val="20"/>
          <w:szCs w:val="20"/>
        </w:rPr>
        <w:t>48</w:t>
      </w:r>
      <w:r>
        <w:rPr>
          <w:rFonts w:ascii="Arial" w:hAnsi="Arial" w:cs="Arial"/>
          <w:sz w:val="20"/>
          <w:szCs w:val="20"/>
        </w:rPr>
        <w:t>,00</w:t>
      </w:r>
      <w:r w:rsidRPr="003813A4">
        <w:rPr>
          <w:rFonts w:ascii="Arial" w:hAnsi="Arial" w:cs="Arial"/>
          <w:sz w:val="20"/>
          <w:szCs w:val="20"/>
        </w:rPr>
        <w:t xml:space="preserve"> </w:t>
      </w:r>
      <w:r>
        <w:rPr>
          <w:rFonts w:ascii="Arial" w:hAnsi="Arial" w:cs="Arial"/>
          <w:sz w:val="20"/>
          <w:szCs w:val="20"/>
        </w:rPr>
        <w:t>€</w:t>
      </w:r>
    </w:p>
    <w:p w14:paraId="71694370" w14:textId="7E8082AD" w:rsidR="003813A4" w:rsidRDefault="003813A4" w:rsidP="003813A4">
      <w:pPr>
        <w:spacing w:line="250" w:lineRule="atLeast"/>
        <w:rPr>
          <w:rFonts w:ascii="Arial" w:hAnsi="Arial" w:cs="Arial"/>
          <w:sz w:val="20"/>
          <w:szCs w:val="20"/>
        </w:rPr>
      </w:pPr>
      <w:r w:rsidRPr="003813A4">
        <w:rPr>
          <w:rFonts w:ascii="Arial" w:hAnsi="Arial" w:cs="Arial"/>
          <w:sz w:val="20"/>
          <w:szCs w:val="20"/>
        </w:rPr>
        <w:t xml:space="preserve">ISBN 978-3-8030-2386-5 </w:t>
      </w:r>
    </w:p>
    <w:p w14:paraId="22209C76" w14:textId="5D0A5B9B" w:rsidR="003813A4" w:rsidRPr="003813A4" w:rsidRDefault="003813A4" w:rsidP="003813A4">
      <w:pPr>
        <w:spacing w:line="250" w:lineRule="atLeast"/>
        <w:rPr>
          <w:rFonts w:ascii="Arial" w:hAnsi="Arial" w:cs="Arial"/>
          <w:sz w:val="20"/>
          <w:szCs w:val="20"/>
        </w:rPr>
      </w:pPr>
      <w:r w:rsidRPr="003813A4">
        <w:rPr>
          <w:rFonts w:ascii="Arial" w:hAnsi="Arial" w:cs="Arial"/>
          <w:sz w:val="20"/>
          <w:szCs w:val="20"/>
        </w:rPr>
        <w:t>Erscheinungstermin: 28. September 2026</w:t>
      </w:r>
    </w:p>
    <w:p w14:paraId="07E0F9E0" w14:textId="77777777" w:rsidR="00601832" w:rsidRDefault="00601832" w:rsidP="00352612">
      <w:pPr>
        <w:spacing w:line="250" w:lineRule="atLeast"/>
        <w:rPr>
          <w:rFonts w:ascii="Arial" w:hAnsi="Arial" w:cs="Arial"/>
          <w:sz w:val="20"/>
          <w:szCs w:val="20"/>
        </w:rPr>
      </w:pPr>
    </w:p>
    <w:p w14:paraId="3112660D" w14:textId="77777777" w:rsidR="002D51AE" w:rsidRPr="002A241F" w:rsidRDefault="002D51AE" w:rsidP="00352612">
      <w:pPr>
        <w:spacing w:line="250" w:lineRule="atLeast"/>
        <w:rPr>
          <w:rFonts w:ascii="Arial" w:hAnsi="Arial" w:cs="Arial"/>
          <w:sz w:val="20"/>
          <w:szCs w:val="20"/>
        </w:rPr>
      </w:pPr>
    </w:p>
    <w:p w14:paraId="5CDEB61A" w14:textId="77777777" w:rsidR="00601832" w:rsidRPr="002A241F" w:rsidRDefault="00601832" w:rsidP="00352612">
      <w:pPr>
        <w:spacing w:line="250" w:lineRule="atLeast"/>
        <w:rPr>
          <w:rFonts w:ascii="Arial" w:hAnsi="Arial" w:cs="Arial"/>
          <w:sz w:val="20"/>
          <w:szCs w:val="20"/>
        </w:rPr>
      </w:pPr>
    </w:p>
    <w:p w14:paraId="66FCF855" w14:textId="77777777" w:rsidR="00601832" w:rsidRPr="002A241F" w:rsidRDefault="000558A4" w:rsidP="00352612">
      <w:pPr>
        <w:spacing w:line="250" w:lineRule="atLeast"/>
        <w:rPr>
          <w:rFonts w:ascii="Arial" w:hAnsi="Arial" w:cs="Arial"/>
          <w:sz w:val="20"/>
          <w:szCs w:val="20"/>
        </w:rPr>
      </w:pPr>
      <w:r w:rsidRPr="002A241F">
        <w:rPr>
          <w:rFonts w:ascii="Arial" w:hAnsi="Arial" w:cs="Arial"/>
          <w:sz w:val="20"/>
          <w:szCs w:val="20"/>
        </w:rPr>
        <w:t xml:space="preserve">Pia </w:t>
      </w:r>
      <w:r w:rsidR="008A7BBE">
        <w:rPr>
          <w:rFonts w:ascii="Arial" w:hAnsi="Arial" w:cs="Arial"/>
          <w:sz w:val="20"/>
          <w:szCs w:val="20"/>
        </w:rPr>
        <w:t>Lux</w:t>
      </w:r>
      <w:r w:rsidRPr="002A241F">
        <w:rPr>
          <w:rFonts w:ascii="Arial" w:hAnsi="Arial" w:cs="Arial"/>
          <w:sz w:val="20"/>
          <w:szCs w:val="20"/>
        </w:rPr>
        <w:t xml:space="preserve"> </w:t>
      </w:r>
    </w:p>
    <w:p w14:paraId="11CFBC82" w14:textId="77777777" w:rsidR="000558A4" w:rsidRPr="002A241F" w:rsidRDefault="000558A4" w:rsidP="00352612">
      <w:pPr>
        <w:spacing w:line="250" w:lineRule="atLeast"/>
        <w:rPr>
          <w:rFonts w:ascii="Arial" w:hAnsi="Arial" w:cs="Arial"/>
          <w:sz w:val="20"/>
          <w:szCs w:val="20"/>
        </w:rPr>
      </w:pPr>
      <w:r w:rsidRPr="002A241F">
        <w:rPr>
          <w:rFonts w:ascii="Arial" w:hAnsi="Arial" w:cs="Arial"/>
          <w:sz w:val="20"/>
          <w:szCs w:val="20"/>
        </w:rPr>
        <w:t xml:space="preserve">Leiterin </w:t>
      </w:r>
      <w:r w:rsidR="004C086F">
        <w:rPr>
          <w:rFonts w:ascii="Arial" w:hAnsi="Arial" w:cs="Arial"/>
          <w:sz w:val="20"/>
          <w:szCs w:val="20"/>
        </w:rPr>
        <w:t>K</w:t>
      </w:r>
      <w:r w:rsidRPr="002A241F">
        <w:rPr>
          <w:rFonts w:ascii="Arial" w:hAnsi="Arial" w:cs="Arial"/>
          <w:sz w:val="20"/>
          <w:szCs w:val="20"/>
        </w:rPr>
        <w:t>ommunikation</w:t>
      </w:r>
      <w:r w:rsidR="004C086F">
        <w:rPr>
          <w:rFonts w:ascii="Arial" w:hAnsi="Arial" w:cs="Arial"/>
          <w:sz w:val="20"/>
          <w:szCs w:val="20"/>
        </w:rPr>
        <w:t xml:space="preserve"> und Unternehmensentwicklung</w:t>
      </w:r>
    </w:p>
    <w:p w14:paraId="697F82B8" w14:textId="77777777" w:rsidR="00601832" w:rsidRPr="002A241F" w:rsidRDefault="00601832" w:rsidP="00352612">
      <w:pPr>
        <w:spacing w:line="250" w:lineRule="atLeast"/>
        <w:rPr>
          <w:rFonts w:ascii="Arial" w:hAnsi="Arial" w:cs="Arial"/>
          <w:sz w:val="20"/>
          <w:szCs w:val="20"/>
        </w:rPr>
      </w:pPr>
    </w:p>
    <w:p w14:paraId="5BC6AF39" w14:textId="77777777" w:rsidR="000558A4" w:rsidRPr="002A241F" w:rsidRDefault="000558A4" w:rsidP="00352612">
      <w:pPr>
        <w:spacing w:line="250" w:lineRule="atLeast"/>
        <w:rPr>
          <w:rFonts w:ascii="Arial" w:hAnsi="Arial" w:cs="Arial"/>
          <w:spacing w:val="2"/>
          <w:sz w:val="20"/>
          <w:szCs w:val="20"/>
        </w:rPr>
      </w:pPr>
      <w:r w:rsidRPr="002A241F">
        <w:rPr>
          <w:rFonts w:ascii="Arial" w:hAnsi="Arial" w:cs="Arial"/>
          <w:spacing w:val="2"/>
          <w:sz w:val="20"/>
          <w:szCs w:val="20"/>
        </w:rPr>
        <w:t xml:space="preserve">Volkswohnung GmbH </w:t>
      </w:r>
    </w:p>
    <w:p w14:paraId="703D0A80" w14:textId="77777777" w:rsidR="000558A4" w:rsidRPr="002A241F" w:rsidRDefault="000558A4" w:rsidP="00352612">
      <w:pPr>
        <w:spacing w:line="250" w:lineRule="atLeast"/>
        <w:rPr>
          <w:rFonts w:ascii="Arial" w:hAnsi="Arial" w:cs="Arial"/>
          <w:spacing w:val="2"/>
          <w:sz w:val="20"/>
          <w:szCs w:val="20"/>
        </w:rPr>
      </w:pPr>
      <w:r w:rsidRPr="002A241F">
        <w:rPr>
          <w:rFonts w:ascii="Arial" w:hAnsi="Arial" w:cs="Arial"/>
          <w:spacing w:val="2"/>
          <w:sz w:val="20"/>
          <w:szCs w:val="20"/>
        </w:rPr>
        <w:t>Ettlinger-Tor-Platz 2</w:t>
      </w:r>
    </w:p>
    <w:p w14:paraId="70C8C6CF" w14:textId="77777777" w:rsidR="000558A4" w:rsidRPr="002A241F" w:rsidRDefault="00786F15" w:rsidP="00352612">
      <w:pPr>
        <w:spacing w:line="250" w:lineRule="atLeast"/>
        <w:rPr>
          <w:rFonts w:ascii="Arial" w:hAnsi="Arial" w:cs="Arial"/>
          <w:spacing w:val="2"/>
          <w:sz w:val="20"/>
          <w:szCs w:val="20"/>
        </w:rPr>
      </w:pPr>
      <w:r w:rsidRPr="002A241F">
        <w:rPr>
          <w:rFonts w:ascii="Arial" w:hAnsi="Arial" w:cs="Arial"/>
          <w:spacing w:val="2"/>
          <w:sz w:val="20"/>
          <w:szCs w:val="20"/>
        </w:rPr>
        <w:t>76137</w:t>
      </w:r>
      <w:r w:rsidR="000558A4" w:rsidRPr="002A241F">
        <w:rPr>
          <w:rFonts w:ascii="Arial" w:hAnsi="Arial" w:cs="Arial"/>
          <w:spacing w:val="2"/>
          <w:sz w:val="20"/>
          <w:szCs w:val="20"/>
        </w:rPr>
        <w:t xml:space="preserve"> Karlsruhe</w:t>
      </w:r>
      <w:r w:rsidRPr="002A241F">
        <w:rPr>
          <w:rFonts w:ascii="Arial" w:hAnsi="Arial" w:cs="Arial"/>
          <w:spacing w:val="2"/>
          <w:sz w:val="20"/>
          <w:szCs w:val="20"/>
        </w:rPr>
        <w:t xml:space="preserve"> </w:t>
      </w:r>
    </w:p>
    <w:p w14:paraId="617FEC35" w14:textId="77777777" w:rsidR="000558A4" w:rsidRPr="002A241F" w:rsidRDefault="000558A4" w:rsidP="00352612">
      <w:pPr>
        <w:spacing w:line="250" w:lineRule="atLeast"/>
        <w:rPr>
          <w:rFonts w:ascii="Arial" w:hAnsi="Arial" w:cs="Arial"/>
          <w:spacing w:val="4"/>
          <w:sz w:val="20"/>
          <w:szCs w:val="20"/>
        </w:rPr>
      </w:pPr>
      <w:r w:rsidRPr="002A241F">
        <w:rPr>
          <w:rFonts w:ascii="Arial" w:hAnsi="Arial" w:cs="Arial"/>
          <w:spacing w:val="2"/>
          <w:sz w:val="20"/>
          <w:szCs w:val="20"/>
        </w:rPr>
        <w:t xml:space="preserve">T </w:t>
      </w:r>
      <w:r w:rsidRPr="002A241F">
        <w:rPr>
          <w:rFonts w:ascii="Arial" w:hAnsi="Arial" w:cs="Arial"/>
          <w:spacing w:val="4"/>
          <w:sz w:val="20"/>
          <w:szCs w:val="20"/>
        </w:rPr>
        <w:t>0721 3506-</w:t>
      </w:r>
      <w:r w:rsidR="002A241F">
        <w:rPr>
          <w:rFonts w:ascii="Arial" w:hAnsi="Arial" w:cs="Arial"/>
          <w:spacing w:val="4"/>
          <w:sz w:val="20"/>
          <w:szCs w:val="20"/>
        </w:rPr>
        <w:t>149</w:t>
      </w:r>
    </w:p>
    <w:p w14:paraId="03959496" w14:textId="77777777" w:rsidR="00655CC0" w:rsidRPr="002A241F" w:rsidRDefault="005F5261" w:rsidP="00352612">
      <w:pPr>
        <w:tabs>
          <w:tab w:val="left" w:pos="900"/>
        </w:tabs>
        <w:spacing w:line="250" w:lineRule="atLeast"/>
        <w:rPr>
          <w:rFonts w:ascii="Arial" w:hAnsi="Arial" w:cs="Arial"/>
          <w:color w:val="000000" w:themeColor="text1"/>
          <w:sz w:val="20"/>
          <w:szCs w:val="20"/>
          <w:lang w:val="it-IT"/>
        </w:rPr>
      </w:pPr>
      <w:r w:rsidRPr="002A241F">
        <w:rPr>
          <w:rFonts w:ascii="Arial" w:hAnsi="Arial" w:cs="Arial"/>
          <w:sz w:val="20"/>
          <w:szCs w:val="20"/>
          <w:lang w:val="it-IT"/>
        </w:rPr>
        <w:t>pia.</w:t>
      </w:r>
      <w:r w:rsidR="008A7BBE">
        <w:rPr>
          <w:rFonts w:ascii="Arial" w:hAnsi="Arial" w:cs="Arial"/>
          <w:sz w:val="20"/>
          <w:szCs w:val="20"/>
          <w:lang w:val="it-IT"/>
        </w:rPr>
        <w:t>lux</w:t>
      </w:r>
      <w:r w:rsidRPr="002A241F">
        <w:rPr>
          <w:rFonts w:ascii="Arial" w:hAnsi="Arial" w:cs="Arial"/>
          <w:sz w:val="20"/>
          <w:szCs w:val="20"/>
          <w:lang w:val="it-IT"/>
        </w:rPr>
        <w:t>@volkswohnung.de</w:t>
      </w:r>
    </w:p>
    <w:p w14:paraId="1C71DE1D" w14:textId="77777777" w:rsidR="00655CC0" w:rsidRPr="002A241F" w:rsidRDefault="00655CC0" w:rsidP="00352612">
      <w:pPr>
        <w:spacing w:line="250" w:lineRule="atLeast"/>
        <w:rPr>
          <w:rFonts w:ascii="Arial" w:hAnsi="Arial" w:cs="Arial"/>
          <w:spacing w:val="2"/>
          <w:sz w:val="20"/>
          <w:szCs w:val="20"/>
        </w:rPr>
      </w:pPr>
    </w:p>
    <w:p w14:paraId="5762CB09" w14:textId="77777777" w:rsidR="00655CC0" w:rsidRPr="002A241F" w:rsidRDefault="00655CC0" w:rsidP="00352612">
      <w:pPr>
        <w:spacing w:line="250" w:lineRule="atLeast"/>
        <w:rPr>
          <w:rFonts w:ascii="Arial" w:hAnsi="Arial" w:cs="Arial"/>
          <w:spacing w:val="2"/>
          <w:sz w:val="20"/>
          <w:szCs w:val="20"/>
        </w:rPr>
      </w:pPr>
    </w:p>
    <w:p w14:paraId="04140392" w14:textId="77777777" w:rsidR="00BC16FA" w:rsidRPr="002A241F" w:rsidRDefault="00BC16FA" w:rsidP="00352612">
      <w:pPr>
        <w:spacing w:line="250" w:lineRule="atLeast"/>
        <w:rPr>
          <w:rFonts w:ascii="Arial" w:hAnsi="Arial" w:cs="Arial"/>
          <w:spacing w:val="2"/>
          <w:sz w:val="20"/>
          <w:szCs w:val="20"/>
        </w:rPr>
      </w:pPr>
    </w:p>
    <w:p w14:paraId="0ED9AFB7" w14:textId="77777777" w:rsidR="00BC16FA" w:rsidRPr="002A241F" w:rsidRDefault="00BC16FA" w:rsidP="00352612">
      <w:pPr>
        <w:spacing w:line="250" w:lineRule="atLeast"/>
        <w:rPr>
          <w:rFonts w:ascii="Arial" w:hAnsi="Arial" w:cs="Arial"/>
          <w:spacing w:val="2"/>
          <w:sz w:val="20"/>
          <w:szCs w:val="20"/>
        </w:rPr>
      </w:pPr>
    </w:p>
    <w:p w14:paraId="5036B162" w14:textId="77777777" w:rsidR="00F57FA0" w:rsidRPr="002A241F" w:rsidRDefault="00F57FA0" w:rsidP="00352612">
      <w:pPr>
        <w:spacing w:line="250" w:lineRule="atLeast"/>
        <w:rPr>
          <w:rFonts w:ascii="Arial" w:hAnsi="Arial" w:cs="Arial"/>
          <w:spacing w:val="2"/>
          <w:sz w:val="20"/>
          <w:szCs w:val="20"/>
        </w:rPr>
      </w:pPr>
    </w:p>
    <w:p w14:paraId="5D3FD564" w14:textId="77777777" w:rsidR="00F57FA0" w:rsidRPr="002A241F" w:rsidRDefault="00F57FA0" w:rsidP="00352612">
      <w:pPr>
        <w:spacing w:line="250" w:lineRule="atLeast"/>
        <w:rPr>
          <w:rFonts w:ascii="Arial" w:hAnsi="Arial" w:cs="Arial"/>
          <w:spacing w:val="2"/>
          <w:sz w:val="20"/>
          <w:szCs w:val="20"/>
        </w:rPr>
      </w:pPr>
    </w:p>
    <w:p w14:paraId="74EA4088" w14:textId="77777777" w:rsidR="00F57FA0" w:rsidRPr="002A241F" w:rsidRDefault="00F57FA0" w:rsidP="00352612">
      <w:pPr>
        <w:spacing w:line="250" w:lineRule="atLeast"/>
        <w:rPr>
          <w:rFonts w:ascii="Arial" w:hAnsi="Arial" w:cs="Arial"/>
          <w:spacing w:val="2"/>
          <w:sz w:val="20"/>
          <w:szCs w:val="20"/>
        </w:rPr>
      </w:pPr>
    </w:p>
    <w:p w14:paraId="59BA8E20" w14:textId="77777777" w:rsidR="00F57FA0" w:rsidRPr="002A241F" w:rsidRDefault="00F57FA0" w:rsidP="00352612">
      <w:pPr>
        <w:spacing w:line="250" w:lineRule="atLeast"/>
        <w:rPr>
          <w:rFonts w:ascii="Arial" w:hAnsi="Arial" w:cs="Arial"/>
          <w:spacing w:val="2"/>
          <w:sz w:val="20"/>
          <w:szCs w:val="20"/>
        </w:rPr>
      </w:pPr>
    </w:p>
    <w:p w14:paraId="64EB510B" w14:textId="77777777" w:rsidR="00F57FA0" w:rsidRPr="002A241F" w:rsidRDefault="00F57FA0" w:rsidP="00352612">
      <w:pPr>
        <w:spacing w:line="250" w:lineRule="atLeast"/>
        <w:rPr>
          <w:rFonts w:ascii="Arial" w:hAnsi="Arial" w:cs="Arial"/>
          <w:spacing w:val="2"/>
          <w:sz w:val="20"/>
          <w:szCs w:val="20"/>
        </w:rPr>
      </w:pPr>
    </w:p>
    <w:p w14:paraId="3290F0A8" w14:textId="77777777" w:rsidR="00F57FA0" w:rsidRPr="002A241F" w:rsidRDefault="00F57FA0" w:rsidP="00352612">
      <w:pPr>
        <w:spacing w:line="250" w:lineRule="atLeast"/>
        <w:rPr>
          <w:rFonts w:ascii="Arial" w:hAnsi="Arial" w:cs="Arial"/>
          <w:spacing w:val="2"/>
          <w:sz w:val="20"/>
          <w:szCs w:val="20"/>
        </w:rPr>
      </w:pPr>
    </w:p>
    <w:p w14:paraId="7D6D38D1" w14:textId="77777777" w:rsidR="00655CC0" w:rsidRPr="002A241F" w:rsidRDefault="00655CC0" w:rsidP="00352612">
      <w:pPr>
        <w:spacing w:line="250" w:lineRule="atLeast"/>
        <w:rPr>
          <w:rFonts w:ascii="Arial" w:hAnsi="Arial" w:cs="Arial"/>
          <w:sz w:val="20"/>
          <w:szCs w:val="20"/>
        </w:rPr>
      </w:pPr>
    </w:p>
    <w:sectPr w:rsidR="00655CC0" w:rsidRPr="002A241F" w:rsidSect="00626070">
      <w:headerReference w:type="default" r:id="rId7"/>
      <w:footerReference w:type="even" r:id="rId8"/>
      <w:footerReference w:type="default" r:id="rId9"/>
      <w:headerReference w:type="first" r:id="rId10"/>
      <w:footerReference w:type="first" r:id="rId11"/>
      <w:pgSz w:w="11906" w:h="16838"/>
      <w:pgMar w:top="2161" w:right="1274" w:bottom="1154" w:left="1418" w:header="709" w:footer="59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A543D" w14:textId="77777777" w:rsidR="008A1293" w:rsidRDefault="008A1293" w:rsidP="00947563">
      <w:r>
        <w:separator/>
      </w:r>
    </w:p>
  </w:endnote>
  <w:endnote w:type="continuationSeparator" w:id="0">
    <w:p w14:paraId="619D1D51" w14:textId="77777777" w:rsidR="008A1293" w:rsidRDefault="008A1293" w:rsidP="009475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charset w:val="00"/>
    <w:family w:val="roman"/>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Euclid Circular B">
    <w:altName w:val="Calibri"/>
    <w:panose1 w:val="020B0504000000000000"/>
    <w:charset w:val="00"/>
    <w:family w:val="swiss"/>
    <w:pitch w:val="variable"/>
    <w:sig w:usb0="A000027F" w:usb1="5000003B" w:usb2="00000020" w:usb3="00000000" w:csb0="000000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298426678"/>
      <w:docPartObj>
        <w:docPartGallery w:val="Page Numbers (Bottom of Page)"/>
        <w:docPartUnique/>
      </w:docPartObj>
    </w:sdtPr>
    <w:sdtEndPr>
      <w:rPr>
        <w:rStyle w:val="Seitenzahl"/>
      </w:rPr>
    </w:sdtEndPr>
    <w:sdtContent>
      <w:p w14:paraId="09536111" w14:textId="77777777" w:rsidR="00F14494" w:rsidRDefault="00F14494" w:rsidP="00626070">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5EBF8065" w14:textId="77777777" w:rsidR="00F14494" w:rsidRDefault="00F14494" w:rsidP="00F14494">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Fonts w:ascii="Arial" w:hAnsi="Arial" w:cs="Arial"/>
        <w:sz w:val="18"/>
        <w:szCs w:val="18"/>
      </w:rPr>
      <w:id w:val="947191359"/>
      <w:docPartObj>
        <w:docPartGallery w:val="Page Numbers (Bottom of Page)"/>
        <w:docPartUnique/>
      </w:docPartObj>
    </w:sdtPr>
    <w:sdtEndPr>
      <w:rPr>
        <w:rStyle w:val="Seitenzahl"/>
      </w:rPr>
    </w:sdtEndPr>
    <w:sdtContent>
      <w:p w14:paraId="668E6587" w14:textId="77777777" w:rsidR="00626070" w:rsidRPr="00626070" w:rsidRDefault="00626070" w:rsidP="00683204">
        <w:pPr>
          <w:pStyle w:val="Fuzeile"/>
          <w:framePr w:wrap="none" w:vAnchor="text" w:hAnchor="margin" w:xAlign="right" w:y="1"/>
          <w:rPr>
            <w:rStyle w:val="Seitenzahl"/>
            <w:rFonts w:ascii="Arial" w:hAnsi="Arial" w:cs="Arial"/>
            <w:sz w:val="18"/>
            <w:szCs w:val="18"/>
          </w:rPr>
        </w:pPr>
        <w:r w:rsidRPr="00626070">
          <w:rPr>
            <w:rStyle w:val="Seitenzahl"/>
            <w:rFonts w:ascii="Arial" w:hAnsi="Arial" w:cs="Arial"/>
            <w:sz w:val="18"/>
            <w:szCs w:val="18"/>
          </w:rPr>
          <w:fldChar w:fldCharType="begin"/>
        </w:r>
        <w:r w:rsidRPr="00626070">
          <w:rPr>
            <w:rStyle w:val="Seitenzahl"/>
            <w:rFonts w:ascii="Arial" w:hAnsi="Arial" w:cs="Arial"/>
            <w:sz w:val="18"/>
            <w:szCs w:val="18"/>
          </w:rPr>
          <w:instrText xml:space="preserve"> PAGE </w:instrText>
        </w:r>
        <w:r w:rsidRPr="00626070">
          <w:rPr>
            <w:rStyle w:val="Seitenzahl"/>
            <w:rFonts w:ascii="Arial" w:hAnsi="Arial" w:cs="Arial"/>
            <w:sz w:val="18"/>
            <w:szCs w:val="18"/>
          </w:rPr>
          <w:fldChar w:fldCharType="separate"/>
        </w:r>
        <w:r w:rsidRPr="00626070">
          <w:rPr>
            <w:rStyle w:val="Seitenzahl"/>
            <w:rFonts w:ascii="Arial" w:hAnsi="Arial" w:cs="Arial"/>
            <w:noProof/>
            <w:sz w:val="18"/>
            <w:szCs w:val="18"/>
          </w:rPr>
          <w:t>2</w:t>
        </w:r>
        <w:r w:rsidRPr="00626070">
          <w:rPr>
            <w:rStyle w:val="Seitenzahl"/>
            <w:rFonts w:ascii="Arial" w:hAnsi="Arial" w:cs="Arial"/>
            <w:sz w:val="18"/>
            <w:szCs w:val="18"/>
          </w:rPr>
          <w:fldChar w:fldCharType="end"/>
        </w:r>
      </w:p>
    </w:sdtContent>
  </w:sdt>
  <w:p w14:paraId="7FD9CD12" w14:textId="77777777" w:rsidR="00F800B8" w:rsidRPr="00626070" w:rsidRDefault="00F800B8" w:rsidP="00F14494">
    <w:pPr>
      <w:pStyle w:val="EinfAbs"/>
      <w:tabs>
        <w:tab w:val="left" w:pos="170"/>
        <w:tab w:val="left" w:pos="312"/>
        <w:tab w:val="left" w:pos="493"/>
      </w:tabs>
      <w:ind w:right="360"/>
      <w:rPr>
        <w:rFonts w:ascii="Arial" w:hAnsi="Arial" w:cs="Arial"/>
        <w:spacing w:val="3"/>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A6169" w14:textId="77777777" w:rsidR="00626070" w:rsidRDefault="00626070" w:rsidP="00626070">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BA45A" w14:textId="77777777" w:rsidR="008A1293" w:rsidRDefault="008A1293" w:rsidP="00947563">
      <w:r>
        <w:separator/>
      </w:r>
    </w:p>
  </w:footnote>
  <w:footnote w:type="continuationSeparator" w:id="0">
    <w:p w14:paraId="7797F3CF" w14:textId="77777777" w:rsidR="008A1293" w:rsidRDefault="008A1293" w:rsidP="009475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953F8" w14:textId="77777777" w:rsidR="00947563" w:rsidRPr="00655CC0" w:rsidRDefault="00311488">
    <w:pPr>
      <w:pStyle w:val="Kopfzeile"/>
      <w:rPr>
        <w:rFonts w:ascii="Euclid Circular B" w:hAnsi="Euclid Circular B"/>
        <w:sz w:val="12"/>
        <w:szCs w:val="12"/>
      </w:rPr>
    </w:pPr>
    <w:r>
      <w:rPr>
        <w:noProof/>
      </w:rPr>
      <w:drawing>
        <wp:anchor distT="0" distB="0" distL="114300" distR="114300" simplePos="0" relativeHeight="251658240" behindDoc="0" locked="1" layoutInCell="1" allowOverlap="1" wp14:anchorId="187FFF41" wp14:editId="01702268">
          <wp:simplePos x="0" y="0"/>
          <wp:positionH relativeFrom="leftMargin">
            <wp:posOffset>5140960</wp:posOffset>
          </wp:positionH>
          <wp:positionV relativeFrom="topMargin">
            <wp:posOffset>481965</wp:posOffset>
          </wp:positionV>
          <wp:extent cx="2084070" cy="305435"/>
          <wp:effectExtent l="0" t="0" r="0" b="0"/>
          <wp:wrapNone/>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2084070" cy="305435"/>
                  </a:xfrm>
                  <a:prstGeom prst="rect">
                    <a:avLst/>
                  </a:prstGeom>
                </pic:spPr>
              </pic:pic>
            </a:graphicData>
          </a:graphic>
          <wp14:sizeRelH relativeFrom="page">
            <wp14:pctWidth>0</wp14:pctWidth>
          </wp14:sizeRelH>
          <wp14:sizeRelV relativeFrom="page">
            <wp14:pctHeight>0</wp14:pctHeight>
          </wp14:sizeRelV>
        </wp:anchor>
      </w:drawing>
    </w:r>
    <w:r w:rsidR="00EF4DCA" w:rsidRPr="00EF4DCA">
      <w:rPr>
        <w:rFonts w:ascii="Euclid Circular B" w:hAnsi="Euclid Circular B"/>
        <w:noProof/>
        <w:sz w:val="12"/>
        <w:szCs w:val="12"/>
      </w:rPr>
      <mc:AlternateContent>
        <mc:Choice Requires="wps">
          <w:drawing>
            <wp:anchor distT="0" distB="0" distL="114300" distR="114300" simplePos="0" relativeHeight="251685888" behindDoc="0" locked="0" layoutInCell="1" allowOverlap="1" wp14:anchorId="45E48F53" wp14:editId="6C5B4F0C">
              <wp:simplePos x="0" y="0"/>
              <wp:positionH relativeFrom="leftMargin">
                <wp:posOffset>288290</wp:posOffset>
              </wp:positionH>
              <wp:positionV relativeFrom="topMargin">
                <wp:posOffset>5364480</wp:posOffset>
              </wp:positionV>
              <wp:extent cx="21600" cy="21600"/>
              <wp:effectExtent l="0" t="0" r="16510" b="16510"/>
              <wp:wrapNone/>
              <wp:docPr id="24" name="Oval 24"/>
              <wp:cNvGraphicFramePr/>
              <a:graphic xmlns:a="http://schemas.openxmlformats.org/drawingml/2006/main">
                <a:graphicData uri="http://schemas.microsoft.com/office/word/2010/wordprocessingShape">
                  <wps:wsp>
                    <wps:cNvSpPr/>
                    <wps:spPr>
                      <a:xfrm>
                        <a:off x="0" y="0"/>
                        <a:ext cx="21600" cy="21600"/>
                      </a:xfrm>
                      <a:prstGeom prst="ellipse">
                        <a:avLst/>
                      </a:prstGeom>
                      <a:solidFill>
                        <a:srgbClr val="4FB8A6"/>
                      </a:solidFill>
                      <a:ln>
                        <a:solidFill>
                          <a:srgbClr val="4FB8A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B556D18" id="Oval 24" o:spid="_x0000_s1026" style="position:absolute;margin-left:22.7pt;margin-top:422.4pt;width:1.7pt;height:1.7pt;z-index:2516858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" fillcolor="#4fb8a6" strokecolor="#4fb8a6" strokeweight="1pt">
              <v:stroke joinstyle="miter"/>
              <w10:wrap anchorx="margin" anchory="margin"/>
            </v:oval>
          </w:pict>
        </mc:Fallback>
      </mc:AlternateContent>
    </w:r>
    <w:r w:rsidR="00EF4DCA" w:rsidRPr="00EF4DCA">
      <w:rPr>
        <w:rFonts w:ascii="Euclid Circular B" w:hAnsi="Euclid Circular B"/>
        <w:noProof/>
        <w:sz w:val="12"/>
        <w:szCs w:val="12"/>
      </w:rPr>
      <mc:AlternateContent>
        <mc:Choice Requires="wps">
          <w:drawing>
            <wp:anchor distT="0" distB="0" distL="114300" distR="114300" simplePos="0" relativeHeight="251684864" behindDoc="0" locked="0" layoutInCell="1" allowOverlap="1" wp14:anchorId="05F47A3F" wp14:editId="0F02722B">
              <wp:simplePos x="0" y="0"/>
              <wp:positionH relativeFrom="leftMargin">
                <wp:posOffset>288290</wp:posOffset>
              </wp:positionH>
              <wp:positionV relativeFrom="topMargin">
                <wp:posOffset>3816350</wp:posOffset>
              </wp:positionV>
              <wp:extent cx="21600" cy="21600"/>
              <wp:effectExtent l="0" t="0" r="16510" b="16510"/>
              <wp:wrapNone/>
              <wp:docPr id="19" name="Oval 19"/>
              <wp:cNvGraphicFramePr/>
              <a:graphic xmlns:a="http://schemas.openxmlformats.org/drawingml/2006/main">
                <a:graphicData uri="http://schemas.microsoft.com/office/word/2010/wordprocessingShape">
                  <wps:wsp>
                    <wps:cNvSpPr/>
                    <wps:spPr>
                      <a:xfrm>
                        <a:off x="0" y="0"/>
                        <a:ext cx="21600" cy="21600"/>
                      </a:xfrm>
                      <a:prstGeom prst="ellipse">
                        <a:avLst/>
                      </a:prstGeom>
                      <a:solidFill>
                        <a:srgbClr val="4FB8A6"/>
                      </a:solidFill>
                      <a:ln>
                        <a:solidFill>
                          <a:srgbClr val="4FB8A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CAD5523" id="Oval 19" o:spid="_x0000_s1026" style="position:absolute;margin-left:22.7pt;margin-top:300.5pt;width:1.7pt;height:1.7pt;z-index:2516848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" fillcolor="#4fb8a6" strokecolor="#4fb8a6" strokeweight="1pt">
              <v:stroke joinstyle="miter"/>
              <w10:wrap anchorx="margin" anchory="margin"/>
            </v:oval>
          </w:pict>
        </mc:Fallback>
      </mc:AlternateContent>
    </w:r>
    <w:r w:rsidR="002B0FB2">
      <w:rPr>
        <w:rFonts w:ascii="Euclid Circular B" w:hAnsi="Euclid Circular B"/>
        <w:noProof/>
        <w:sz w:val="12"/>
        <w:szCs w:val="12"/>
      </w:rPr>
      <mc:AlternateContent>
        <mc:Choice Requires="wps">
          <w:drawing>
            <wp:anchor distT="0" distB="0" distL="114300" distR="114300" simplePos="0" relativeHeight="251671552" behindDoc="0" locked="0" layoutInCell="1" allowOverlap="1" wp14:anchorId="6BE2A6B2" wp14:editId="7121FB03">
              <wp:simplePos x="0" y="0"/>
              <wp:positionH relativeFrom="column">
                <wp:posOffset>1462405</wp:posOffset>
              </wp:positionH>
              <wp:positionV relativeFrom="paragraph">
                <wp:posOffset>57785</wp:posOffset>
              </wp:positionV>
              <wp:extent cx="3175" cy="3175"/>
              <wp:effectExtent l="0" t="0" r="22225" b="22225"/>
              <wp:wrapNone/>
              <wp:docPr id="22" name="Oval 22"/>
              <wp:cNvGraphicFramePr/>
              <a:graphic xmlns:a="http://schemas.openxmlformats.org/drawingml/2006/main">
                <a:graphicData uri="http://schemas.microsoft.com/office/word/2010/wordprocessingShape">
                  <wps:wsp>
                    <wps:cNvSpPr/>
                    <wps:spPr>
                      <a:xfrm>
                        <a:off x="0" y="0"/>
                        <a:ext cx="3175" cy="317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9A3269A" id="Oval 22" o:spid="_x0000_s1026" style="position:absolute;margin-left:115.15pt;margin-top:4.55pt;width:.25pt;height:.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" fillcolor="black [3213]" strokecolor="black [3213]" strokeweight="1pt">
              <v:stroke joinstyle="miter"/>
            </v:oval>
          </w:pict>
        </mc:Fallback>
      </mc:AlternateContent>
    </w:r>
    <w:r w:rsidR="00601CD7">
      <w:rPr>
        <w:rFonts w:ascii="Euclid Circular B" w:hAnsi="Euclid Circular B"/>
        <w:noProof/>
        <w:sz w:val="12"/>
        <w:szCs w:val="12"/>
      </w:rPr>
      <mc:AlternateContent>
        <mc:Choice Requires="wps">
          <w:drawing>
            <wp:anchor distT="0" distB="0" distL="114300" distR="114300" simplePos="0" relativeHeight="251673600" behindDoc="0" locked="0" layoutInCell="1" allowOverlap="1" wp14:anchorId="3FA7A823" wp14:editId="1DEA1EE8">
              <wp:simplePos x="0" y="0"/>
              <wp:positionH relativeFrom="column">
                <wp:posOffset>819150</wp:posOffset>
              </wp:positionH>
              <wp:positionV relativeFrom="paragraph">
                <wp:posOffset>57785</wp:posOffset>
              </wp:positionV>
              <wp:extent cx="3175" cy="3175"/>
              <wp:effectExtent l="0" t="0" r="22225" b="22225"/>
              <wp:wrapNone/>
              <wp:docPr id="23" name="Oval 23"/>
              <wp:cNvGraphicFramePr/>
              <a:graphic xmlns:a="http://schemas.openxmlformats.org/drawingml/2006/main">
                <a:graphicData uri="http://schemas.microsoft.com/office/word/2010/wordprocessingShape">
                  <wps:wsp>
                    <wps:cNvSpPr/>
                    <wps:spPr>
                      <a:xfrm>
                        <a:off x="0" y="0"/>
                        <a:ext cx="3175" cy="317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854AE6E" id="Oval 23" o:spid="_x0000_s1026" style="position:absolute;margin-left:64.5pt;margin-top:4.55pt;width:.25pt;height:.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" fillcolor="black [3213]" strokecolor="black [3213]" strokeweight="1pt">
              <v:stroke joinstyle="miter"/>
            </v:oval>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E7AF8" w14:textId="77777777" w:rsidR="00EF4DCA" w:rsidRDefault="00EF4DCA">
    <w:pPr>
      <w:pStyle w:val="Kopfzeile"/>
    </w:pPr>
    <w:r w:rsidRPr="00EF4DCA">
      <w:rPr>
        <w:noProof/>
      </w:rPr>
      <w:drawing>
        <wp:anchor distT="0" distB="0" distL="114300" distR="114300" simplePos="0" relativeHeight="251675648" behindDoc="0" locked="1" layoutInCell="1" allowOverlap="1" wp14:anchorId="39B07C1B" wp14:editId="4295D8C6">
          <wp:simplePos x="0" y="0"/>
          <wp:positionH relativeFrom="leftMargin">
            <wp:posOffset>5111750</wp:posOffset>
          </wp:positionH>
          <wp:positionV relativeFrom="topMargin">
            <wp:posOffset>502285</wp:posOffset>
          </wp:positionV>
          <wp:extent cx="2084070" cy="305435"/>
          <wp:effectExtent l="0" t="0" r="0" b="0"/>
          <wp:wrapNone/>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2084070" cy="305435"/>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B23"/>
    <w:rsid w:val="00010CB9"/>
    <w:rsid w:val="00016D25"/>
    <w:rsid w:val="000309BA"/>
    <w:rsid w:val="00034A48"/>
    <w:rsid w:val="00037A8B"/>
    <w:rsid w:val="000558A4"/>
    <w:rsid w:val="000776BC"/>
    <w:rsid w:val="0009671B"/>
    <w:rsid w:val="000A203B"/>
    <w:rsid w:val="000B2B91"/>
    <w:rsid w:val="000F68C3"/>
    <w:rsid w:val="001237F9"/>
    <w:rsid w:val="001436FE"/>
    <w:rsid w:val="00147075"/>
    <w:rsid w:val="0015377D"/>
    <w:rsid w:val="00160DEB"/>
    <w:rsid w:val="00181BFA"/>
    <w:rsid w:val="001A7608"/>
    <w:rsid w:val="00235225"/>
    <w:rsid w:val="00256B6E"/>
    <w:rsid w:val="00264055"/>
    <w:rsid w:val="002A241F"/>
    <w:rsid w:val="002A64F5"/>
    <w:rsid w:val="002B0FB2"/>
    <w:rsid w:val="002C32EE"/>
    <w:rsid w:val="002D51AE"/>
    <w:rsid w:val="00301169"/>
    <w:rsid w:val="00311488"/>
    <w:rsid w:val="00332F3E"/>
    <w:rsid w:val="00352612"/>
    <w:rsid w:val="00356231"/>
    <w:rsid w:val="003813A4"/>
    <w:rsid w:val="003A6F40"/>
    <w:rsid w:val="003E096E"/>
    <w:rsid w:val="003F568C"/>
    <w:rsid w:val="004341C8"/>
    <w:rsid w:val="00443E65"/>
    <w:rsid w:val="00470CF0"/>
    <w:rsid w:val="004A4D4B"/>
    <w:rsid w:val="004B35F0"/>
    <w:rsid w:val="004B635F"/>
    <w:rsid w:val="004C086F"/>
    <w:rsid w:val="004F79AC"/>
    <w:rsid w:val="00501D9D"/>
    <w:rsid w:val="00507AA6"/>
    <w:rsid w:val="00530324"/>
    <w:rsid w:val="0053650E"/>
    <w:rsid w:val="00570C0A"/>
    <w:rsid w:val="00582B23"/>
    <w:rsid w:val="005A6372"/>
    <w:rsid w:val="005B1811"/>
    <w:rsid w:val="005D5E09"/>
    <w:rsid w:val="005E3C75"/>
    <w:rsid w:val="005F5261"/>
    <w:rsid w:val="00601832"/>
    <w:rsid w:val="00601CD7"/>
    <w:rsid w:val="00603339"/>
    <w:rsid w:val="00626070"/>
    <w:rsid w:val="00655CC0"/>
    <w:rsid w:val="00786F15"/>
    <w:rsid w:val="00794743"/>
    <w:rsid w:val="007A30F4"/>
    <w:rsid w:val="007C55E7"/>
    <w:rsid w:val="00805AC7"/>
    <w:rsid w:val="008A1293"/>
    <w:rsid w:val="008A29B4"/>
    <w:rsid w:val="008A7BBE"/>
    <w:rsid w:val="008B4603"/>
    <w:rsid w:val="00947563"/>
    <w:rsid w:val="009565F4"/>
    <w:rsid w:val="009A0714"/>
    <w:rsid w:val="00A13AB8"/>
    <w:rsid w:val="00A3080F"/>
    <w:rsid w:val="00A53544"/>
    <w:rsid w:val="00AC7635"/>
    <w:rsid w:val="00B00D46"/>
    <w:rsid w:val="00B62868"/>
    <w:rsid w:val="00BB1F4A"/>
    <w:rsid w:val="00BC16FA"/>
    <w:rsid w:val="00BD02CC"/>
    <w:rsid w:val="00BD7572"/>
    <w:rsid w:val="00C012CB"/>
    <w:rsid w:val="00C55EB9"/>
    <w:rsid w:val="00CC1455"/>
    <w:rsid w:val="00D365F3"/>
    <w:rsid w:val="00D75399"/>
    <w:rsid w:val="00DB7EAE"/>
    <w:rsid w:val="00E80E20"/>
    <w:rsid w:val="00E91C30"/>
    <w:rsid w:val="00EC45D8"/>
    <w:rsid w:val="00ED64F9"/>
    <w:rsid w:val="00EF1161"/>
    <w:rsid w:val="00EF4DCA"/>
    <w:rsid w:val="00EF4EA2"/>
    <w:rsid w:val="00F06EF2"/>
    <w:rsid w:val="00F14494"/>
    <w:rsid w:val="00F14DC0"/>
    <w:rsid w:val="00F30DEC"/>
    <w:rsid w:val="00F57FA0"/>
    <w:rsid w:val="00F800B8"/>
    <w:rsid w:val="00FE2D3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F626B7"/>
  <w15:chartTrackingRefBased/>
  <w15:docId w15:val="{BDDD4B32-93DE-4460-B0CC-316730689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41C8"/>
    <w:rPr>
      <w:rFonts w:ascii="Times New Roman" w:eastAsia="Times New Roman" w:hAnsi="Times New Roman" w:cs="Times New Roman"/>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47563"/>
    <w:pPr>
      <w:tabs>
        <w:tab w:val="center" w:pos="4536"/>
        <w:tab w:val="right" w:pos="9072"/>
      </w:tabs>
    </w:pPr>
    <w:rPr>
      <w:rFonts w:asciiTheme="minorHAnsi" w:eastAsiaTheme="minorHAnsi" w:hAnsiTheme="minorHAnsi" w:cstheme="minorBidi"/>
      <w:lang w:eastAsia="en-US"/>
    </w:rPr>
  </w:style>
  <w:style w:type="character" w:customStyle="1" w:styleId="KopfzeileZchn">
    <w:name w:val="Kopfzeile Zchn"/>
    <w:basedOn w:val="Absatz-Standardschriftart"/>
    <w:link w:val="Kopfzeile"/>
    <w:uiPriority w:val="99"/>
    <w:rsid w:val="00947563"/>
  </w:style>
  <w:style w:type="paragraph" w:styleId="Fuzeile">
    <w:name w:val="footer"/>
    <w:basedOn w:val="Standard"/>
    <w:link w:val="FuzeileZchn"/>
    <w:uiPriority w:val="99"/>
    <w:unhideWhenUsed/>
    <w:rsid w:val="00947563"/>
    <w:pPr>
      <w:tabs>
        <w:tab w:val="center" w:pos="4536"/>
        <w:tab w:val="right" w:pos="9072"/>
      </w:tabs>
    </w:pPr>
    <w:rPr>
      <w:rFonts w:asciiTheme="minorHAnsi" w:eastAsiaTheme="minorHAnsi" w:hAnsiTheme="minorHAnsi" w:cstheme="minorBidi"/>
      <w:lang w:eastAsia="en-US"/>
    </w:rPr>
  </w:style>
  <w:style w:type="character" w:customStyle="1" w:styleId="FuzeileZchn">
    <w:name w:val="Fußzeile Zchn"/>
    <w:basedOn w:val="Absatz-Standardschriftart"/>
    <w:link w:val="Fuzeile"/>
    <w:uiPriority w:val="99"/>
    <w:rsid w:val="00947563"/>
  </w:style>
  <w:style w:type="paragraph" w:customStyle="1" w:styleId="EinfAbs">
    <w:name w:val="[Einf. Abs.]"/>
    <w:basedOn w:val="Standard"/>
    <w:uiPriority w:val="99"/>
    <w:rsid w:val="00311488"/>
    <w:pPr>
      <w:autoSpaceDE w:val="0"/>
      <w:autoSpaceDN w:val="0"/>
      <w:adjustRightInd w:val="0"/>
      <w:spacing w:line="288" w:lineRule="auto"/>
      <w:textAlignment w:val="center"/>
    </w:pPr>
    <w:rPr>
      <w:rFonts w:ascii="Minion Pro" w:eastAsiaTheme="minorHAnsi" w:hAnsi="Minion Pro" w:cs="Minion Pro"/>
      <w:color w:val="000000"/>
      <w:lang w:eastAsia="en-US"/>
    </w:rPr>
  </w:style>
  <w:style w:type="character" w:styleId="Hyperlink">
    <w:name w:val="Hyperlink"/>
    <w:basedOn w:val="Absatz-Standardschriftart"/>
    <w:uiPriority w:val="99"/>
    <w:unhideWhenUsed/>
    <w:rsid w:val="00356231"/>
    <w:rPr>
      <w:color w:val="0563C1" w:themeColor="hyperlink"/>
      <w:u w:val="single"/>
    </w:rPr>
  </w:style>
  <w:style w:type="character" w:styleId="NichtaufgelsteErwhnung">
    <w:name w:val="Unresolved Mention"/>
    <w:basedOn w:val="Absatz-Standardschriftart"/>
    <w:uiPriority w:val="99"/>
    <w:semiHidden/>
    <w:unhideWhenUsed/>
    <w:rsid w:val="00356231"/>
    <w:rPr>
      <w:color w:val="605E5C"/>
      <w:shd w:val="clear" w:color="auto" w:fill="E1DFDD"/>
    </w:rPr>
  </w:style>
  <w:style w:type="character" w:styleId="BesuchterLink">
    <w:name w:val="FollowedHyperlink"/>
    <w:basedOn w:val="Absatz-Standardschriftart"/>
    <w:uiPriority w:val="99"/>
    <w:semiHidden/>
    <w:unhideWhenUsed/>
    <w:rsid w:val="00356231"/>
    <w:rPr>
      <w:color w:val="954F72" w:themeColor="followedHyperlink"/>
      <w:u w:val="single"/>
    </w:rPr>
  </w:style>
  <w:style w:type="character" w:styleId="Seitenzahl">
    <w:name w:val="page number"/>
    <w:basedOn w:val="Absatz-Standardschriftart"/>
    <w:uiPriority w:val="99"/>
    <w:semiHidden/>
    <w:unhideWhenUsed/>
    <w:rsid w:val="00F14494"/>
  </w:style>
  <w:style w:type="character" w:styleId="Kommentarzeichen">
    <w:name w:val="annotation reference"/>
    <w:basedOn w:val="Absatz-Standardschriftart"/>
    <w:uiPriority w:val="99"/>
    <w:semiHidden/>
    <w:unhideWhenUsed/>
    <w:rsid w:val="00FE2D3A"/>
    <w:rPr>
      <w:sz w:val="16"/>
      <w:szCs w:val="16"/>
    </w:rPr>
  </w:style>
  <w:style w:type="paragraph" w:styleId="Kommentartext">
    <w:name w:val="annotation text"/>
    <w:basedOn w:val="Standard"/>
    <w:link w:val="KommentartextZchn"/>
    <w:uiPriority w:val="99"/>
    <w:unhideWhenUsed/>
    <w:rsid w:val="00FE2D3A"/>
    <w:rPr>
      <w:sz w:val="20"/>
      <w:szCs w:val="20"/>
    </w:rPr>
  </w:style>
  <w:style w:type="character" w:customStyle="1" w:styleId="KommentartextZchn">
    <w:name w:val="Kommentartext Zchn"/>
    <w:basedOn w:val="Absatz-Standardschriftart"/>
    <w:link w:val="Kommentartext"/>
    <w:uiPriority w:val="99"/>
    <w:rsid w:val="00FE2D3A"/>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FE2D3A"/>
    <w:rPr>
      <w:b/>
      <w:bCs/>
    </w:rPr>
  </w:style>
  <w:style w:type="character" w:customStyle="1" w:styleId="KommentarthemaZchn">
    <w:name w:val="Kommentarthema Zchn"/>
    <w:basedOn w:val="KommentartextZchn"/>
    <w:link w:val="Kommentarthema"/>
    <w:uiPriority w:val="99"/>
    <w:semiHidden/>
    <w:rsid w:val="00FE2D3A"/>
    <w:rPr>
      <w:rFonts w:ascii="Times New Roman" w:eastAsia="Times New Roman" w:hAnsi="Times New Roman" w:cs="Times New Roman"/>
      <w:b/>
      <w:bCs/>
      <w:sz w:val="20"/>
      <w:szCs w:val="20"/>
      <w:lang w:eastAsia="de-DE"/>
    </w:rPr>
  </w:style>
  <w:style w:type="paragraph" w:styleId="berarbeitung">
    <w:name w:val="Revision"/>
    <w:hidden/>
    <w:uiPriority w:val="99"/>
    <w:semiHidden/>
    <w:rsid w:val="00FE2D3A"/>
    <w:rPr>
      <w:rFonts w:ascii="Times New Roman" w:eastAsia="Times New Roman" w:hAnsi="Times New Roman" w:cs="Times New Roman"/>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S:\10_VOWO\KU\20_OEA\20_Team\Public%20Relations\Presse%20+%20Pressemitteilungen\VOWO_Vorlage_Pressemitteilung.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0265DC-D962-0C44-A164-83DBCF66F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VOWO_Vorlage_Pressemitteilung.dotx</Template>
  <TotalTime>0</TotalTime>
  <Pages>2</Pages>
  <Words>661</Words>
  <Characters>4166</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Hesselschwerdt, Pia</dc:creator>
  <cp:keywords/>
  <dc:description/>
  <cp:lastModifiedBy>Lux, Pia</cp:lastModifiedBy>
  <cp:revision>7</cp:revision>
  <cp:lastPrinted>2026-11-02T13:42:00Z</cp:lastPrinted>
  <dcterms:created xsi:type="dcterms:W3CDTF">2026-11-02T12:51:00Z</dcterms:created>
  <dcterms:modified xsi:type="dcterms:W3CDTF">2026-11-03T11:48:00Z</dcterms:modified>
</cp:coreProperties>
</file>