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2A77" w14:textId="3B36BFA8" w:rsidR="00BC16FA" w:rsidRPr="002A241F" w:rsidRDefault="00655CC0" w:rsidP="00352612">
      <w:pPr>
        <w:spacing w:line="250" w:lineRule="atLeast"/>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071845">
        <w:rPr>
          <w:rFonts w:ascii="Arial" w:hAnsi="Arial" w:cs="Arial"/>
          <w:sz w:val="20"/>
          <w:szCs w:val="20"/>
        </w:rPr>
        <w:t>1</w:t>
      </w:r>
      <w:r w:rsidR="00E55E0F">
        <w:rPr>
          <w:rFonts w:ascii="Arial" w:hAnsi="Arial" w:cs="Arial"/>
          <w:sz w:val="20"/>
          <w:szCs w:val="20"/>
        </w:rPr>
        <w:t>5</w:t>
      </w:r>
      <w:r w:rsidR="00601832" w:rsidRPr="002A241F">
        <w:rPr>
          <w:rFonts w:ascii="Arial" w:hAnsi="Arial" w:cs="Arial"/>
          <w:sz w:val="20"/>
          <w:szCs w:val="20"/>
        </w:rPr>
        <w:t xml:space="preserve">. </w:t>
      </w:r>
      <w:r w:rsidR="00071845">
        <w:rPr>
          <w:rFonts w:ascii="Arial" w:hAnsi="Arial" w:cs="Arial"/>
          <w:sz w:val="20"/>
          <w:szCs w:val="20"/>
        </w:rPr>
        <w:t>Mai</w:t>
      </w:r>
      <w:r w:rsidR="00601832" w:rsidRPr="002A241F">
        <w:rPr>
          <w:rFonts w:ascii="Arial" w:hAnsi="Arial" w:cs="Arial"/>
          <w:sz w:val="20"/>
          <w:szCs w:val="20"/>
        </w:rPr>
        <w:t xml:space="preserve"> 202</w:t>
      </w:r>
      <w:r w:rsidR="00071845">
        <w:rPr>
          <w:rFonts w:ascii="Arial" w:hAnsi="Arial" w:cs="Arial"/>
          <w:sz w:val="20"/>
          <w:szCs w:val="20"/>
        </w:rPr>
        <w:t>4</w:t>
      </w:r>
    </w:p>
    <w:p w14:paraId="53780F57" w14:textId="77777777" w:rsidR="00601832" w:rsidRPr="00601832" w:rsidRDefault="00601832" w:rsidP="00352612">
      <w:pPr>
        <w:spacing w:line="250" w:lineRule="atLeast"/>
        <w:rPr>
          <w:rFonts w:ascii="Arial" w:hAnsi="Arial" w:cs="Arial"/>
          <w:b/>
          <w:bCs/>
          <w:sz w:val="18"/>
          <w:szCs w:val="18"/>
        </w:rPr>
      </w:pPr>
    </w:p>
    <w:p w14:paraId="3FF15D0A" w14:textId="50110344" w:rsidR="005E3C75" w:rsidRDefault="00FB655F" w:rsidP="00352612">
      <w:pPr>
        <w:spacing w:line="250" w:lineRule="atLeast"/>
        <w:rPr>
          <w:rFonts w:ascii="Arial" w:hAnsi="Arial" w:cs="Arial"/>
          <w:b/>
          <w:bCs/>
          <w:sz w:val="28"/>
          <w:szCs w:val="28"/>
        </w:rPr>
      </w:pPr>
      <w:r>
        <w:rPr>
          <w:rFonts w:ascii="Arial" w:hAnsi="Arial" w:cs="Arial"/>
          <w:b/>
          <w:bCs/>
          <w:sz w:val="28"/>
          <w:szCs w:val="28"/>
        </w:rPr>
        <w:t>Projekt der Volkswohnung erhält Auszeichnung im Rahmen des Holzbaupreises B</w:t>
      </w:r>
      <w:r w:rsidR="00071845">
        <w:rPr>
          <w:rFonts w:ascii="Arial" w:hAnsi="Arial" w:cs="Arial"/>
          <w:b/>
          <w:bCs/>
          <w:sz w:val="28"/>
          <w:szCs w:val="28"/>
        </w:rPr>
        <w:t>aden-Württemberg 2024</w:t>
      </w:r>
    </w:p>
    <w:p w14:paraId="5865FCC2" w14:textId="77777777" w:rsidR="005A6372" w:rsidRDefault="005A6372" w:rsidP="00352612">
      <w:pPr>
        <w:spacing w:line="250" w:lineRule="atLeast"/>
        <w:rPr>
          <w:rFonts w:ascii="Arial" w:hAnsi="Arial" w:cs="Arial"/>
          <w:b/>
          <w:bCs/>
          <w:sz w:val="28"/>
          <w:szCs w:val="28"/>
        </w:rPr>
      </w:pPr>
    </w:p>
    <w:p w14:paraId="6CADC83D" w14:textId="2D99CD3D" w:rsidR="00601832" w:rsidRDefault="0099748C" w:rsidP="00352612">
      <w:pPr>
        <w:spacing w:line="250" w:lineRule="atLeast"/>
        <w:rPr>
          <w:rFonts w:ascii="Arial" w:hAnsi="Arial" w:cs="Arial"/>
          <w:b/>
          <w:bCs/>
          <w:sz w:val="20"/>
          <w:szCs w:val="20"/>
        </w:rPr>
      </w:pPr>
      <w:r>
        <w:rPr>
          <w:rFonts w:ascii="Arial" w:hAnsi="Arial" w:cs="Arial"/>
          <w:b/>
          <w:bCs/>
          <w:sz w:val="20"/>
          <w:szCs w:val="20"/>
        </w:rPr>
        <w:t xml:space="preserve">Mit ihren </w:t>
      </w:r>
      <w:r w:rsidRPr="0099748C">
        <w:rPr>
          <w:rFonts w:ascii="Arial" w:hAnsi="Arial" w:cs="Arial"/>
          <w:b/>
          <w:bCs/>
          <w:sz w:val="20"/>
          <w:szCs w:val="20"/>
        </w:rPr>
        <w:t>Garagenaufstockung</w:t>
      </w:r>
      <w:r>
        <w:rPr>
          <w:rFonts w:ascii="Arial" w:hAnsi="Arial" w:cs="Arial"/>
          <w:b/>
          <w:bCs/>
          <w:sz w:val="20"/>
          <w:szCs w:val="20"/>
        </w:rPr>
        <w:t xml:space="preserve">en </w:t>
      </w:r>
      <w:r w:rsidRPr="0099748C">
        <w:rPr>
          <w:rFonts w:ascii="Arial" w:hAnsi="Arial" w:cs="Arial"/>
          <w:b/>
          <w:bCs/>
          <w:sz w:val="20"/>
          <w:szCs w:val="20"/>
        </w:rPr>
        <w:t xml:space="preserve">an der Heilbronner Straße in Karlsruhe </w:t>
      </w:r>
      <w:r>
        <w:rPr>
          <w:rFonts w:ascii="Arial" w:hAnsi="Arial" w:cs="Arial"/>
          <w:b/>
          <w:bCs/>
          <w:sz w:val="20"/>
          <w:szCs w:val="20"/>
        </w:rPr>
        <w:t xml:space="preserve">konnte die Volkswohnung beim diesjährigen Holzbaupreis </w:t>
      </w:r>
      <w:r w:rsidR="006C0841">
        <w:rPr>
          <w:rFonts w:ascii="Arial" w:hAnsi="Arial" w:cs="Arial"/>
          <w:b/>
          <w:bCs/>
          <w:sz w:val="20"/>
          <w:szCs w:val="20"/>
        </w:rPr>
        <w:t>Baden-Württemberg</w:t>
      </w:r>
      <w:r>
        <w:rPr>
          <w:rFonts w:ascii="Arial" w:hAnsi="Arial" w:cs="Arial"/>
          <w:b/>
          <w:bCs/>
          <w:sz w:val="20"/>
          <w:szCs w:val="20"/>
        </w:rPr>
        <w:t xml:space="preserve"> </w:t>
      </w:r>
      <w:r w:rsidRPr="0099748C">
        <w:rPr>
          <w:rFonts w:ascii="Arial" w:hAnsi="Arial" w:cs="Arial"/>
          <w:b/>
          <w:bCs/>
          <w:sz w:val="20"/>
          <w:szCs w:val="20"/>
        </w:rPr>
        <w:t xml:space="preserve">überzeugen. Durch Aufstockungen in elementierter Holzbauweise </w:t>
      </w:r>
      <w:r w:rsidR="006C0841">
        <w:rPr>
          <w:rFonts w:ascii="Arial" w:hAnsi="Arial" w:cs="Arial"/>
          <w:b/>
          <w:bCs/>
          <w:sz w:val="20"/>
          <w:szCs w:val="20"/>
        </w:rPr>
        <w:t>entstanden</w:t>
      </w:r>
      <w:r w:rsidRPr="0099748C">
        <w:rPr>
          <w:rFonts w:ascii="Arial" w:hAnsi="Arial" w:cs="Arial"/>
          <w:b/>
          <w:bCs/>
          <w:sz w:val="20"/>
          <w:szCs w:val="20"/>
        </w:rPr>
        <w:t xml:space="preserve"> zwölf neue, kompakte und größtenteils öffentlich geförderte Wohnungen. Der innovative Ansatz </w:t>
      </w:r>
      <w:r w:rsidR="006C0841" w:rsidRPr="0099748C">
        <w:rPr>
          <w:rFonts w:ascii="Arial" w:hAnsi="Arial" w:cs="Arial"/>
          <w:b/>
          <w:bCs/>
          <w:sz w:val="20"/>
          <w:szCs w:val="20"/>
        </w:rPr>
        <w:t>überzeugt</w:t>
      </w:r>
      <w:r w:rsidRPr="0099748C">
        <w:rPr>
          <w:rFonts w:ascii="Arial" w:hAnsi="Arial" w:cs="Arial"/>
          <w:b/>
          <w:bCs/>
          <w:sz w:val="20"/>
          <w:szCs w:val="20"/>
        </w:rPr>
        <w:t xml:space="preserve"> durch eine kurze Bauzeit und Kreislaufgerechtigkeit, denn die Aufbauten w</w:t>
      </w:r>
      <w:r w:rsidR="0014262E">
        <w:rPr>
          <w:rFonts w:ascii="Arial" w:hAnsi="Arial" w:cs="Arial"/>
          <w:b/>
          <w:bCs/>
          <w:sz w:val="20"/>
          <w:szCs w:val="20"/>
        </w:rPr>
        <w:t>u</w:t>
      </w:r>
      <w:r w:rsidRPr="0099748C">
        <w:rPr>
          <w:rFonts w:ascii="Arial" w:hAnsi="Arial" w:cs="Arial"/>
          <w:b/>
          <w:bCs/>
          <w:sz w:val="20"/>
          <w:szCs w:val="20"/>
        </w:rPr>
        <w:t>rden mit sortenreinen Materia</w:t>
      </w:r>
      <w:r w:rsidR="006C0841">
        <w:rPr>
          <w:rFonts w:ascii="Arial" w:hAnsi="Arial" w:cs="Arial"/>
          <w:b/>
          <w:bCs/>
          <w:sz w:val="20"/>
          <w:szCs w:val="20"/>
        </w:rPr>
        <w:t>l</w:t>
      </w:r>
      <w:r w:rsidRPr="0099748C">
        <w:rPr>
          <w:rFonts w:ascii="Arial" w:hAnsi="Arial" w:cs="Arial"/>
          <w:b/>
          <w:bCs/>
          <w:sz w:val="20"/>
          <w:szCs w:val="20"/>
        </w:rPr>
        <w:t>ien und wiederverwertbaren oder wiederverwendeten Bauteilen errichtet.</w:t>
      </w:r>
      <w:r w:rsidR="006C0841">
        <w:rPr>
          <w:rFonts w:ascii="Arial" w:hAnsi="Arial" w:cs="Arial"/>
          <w:b/>
          <w:bCs/>
          <w:sz w:val="20"/>
          <w:szCs w:val="20"/>
        </w:rPr>
        <w:t xml:space="preserve"> Die Jury</w:t>
      </w:r>
      <w:r w:rsidR="00853007">
        <w:rPr>
          <w:rFonts w:ascii="Arial" w:hAnsi="Arial" w:cs="Arial"/>
          <w:b/>
          <w:bCs/>
          <w:sz w:val="20"/>
          <w:szCs w:val="20"/>
        </w:rPr>
        <w:t xml:space="preserve"> des Preises, der seit 1979 verliehen wird,</w:t>
      </w:r>
      <w:r w:rsidR="006C0841">
        <w:rPr>
          <w:rFonts w:ascii="Arial" w:hAnsi="Arial" w:cs="Arial"/>
          <w:b/>
          <w:bCs/>
          <w:sz w:val="20"/>
          <w:szCs w:val="20"/>
        </w:rPr>
        <w:t xml:space="preserve"> würdigte das Projekt mit einer Auszeichnung. </w:t>
      </w:r>
    </w:p>
    <w:p w14:paraId="698492F6" w14:textId="77777777" w:rsidR="0099748C" w:rsidRPr="002A241F" w:rsidRDefault="0099748C" w:rsidP="00352612">
      <w:pPr>
        <w:spacing w:line="250" w:lineRule="atLeast"/>
        <w:rPr>
          <w:rFonts w:ascii="Arial" w:hAnsi="Arial" w:cs="Arial"/>
          <w:b/>
          <w:bCs/>
          <w:sz w:val="20"/>
          <w:szCs w:val="20"/>
        </w:rPr>
      </w:pPr>
    </w:p>
    <w:p w14:paraId="2EE65942" w14:textId="6DFE0669" w:rsidR="0014262E" w:rsidRDefault="00853007" w:rsidP="00853007">
      <w:pPr>
        <w:spacing w:line="250" w:lineRule="atLeast"/>
        <w:rPr>
          <w:rFonts w:ascii="Arial" w:hAnsi="Arial" w:cs="Arial"/>
          <w:sz w:val="20"/>
          <w:szCs w:val="20"/>
        </w:rPr>
      </w:pPr>
      <w:r>
        <w:rPr>
          <w:rFonts w:ascii="Arial" w:hAnsi="Arial" w:cs="Arial"/>
          <w:sz w:val="20"/>
          <w:szCs w:val="20"/>
        </w:rPr>
        <w:t xml:space="preserve">Unter insgesamt 98 Einreichungen des diesjährigen Holzbaupreises Baden-Württemberg konnte die Karlsruher Wohnungsbaugesellschaft mit ihrem Projekt der Garagenaufstockungen in Karlsruhe-Rintheim überzeugen: Das innovative Holzbauprojekt </w:t>
      </w:r>
      <w:r w:rsidR="0014262E">
        <w:rPr>
          <w:rFonts w:ascii="Arial" w:hAnsi="Arial" w:cs="Arial"/>
          <w:sz w:val="20"/>
          <w:szCs w:val="20"/>
        </w:rPr>
        <w:t>erhielt eine</w:t>
      </w:r>
      <w:r>
        <w:rPr>
          <w:rFonts w:ascii="Arial" w:hAnsi="Arial" w:cs="Arial"/>
          <w:sz w:val="20"/>
          <w:szCs w:val="20"/>
        </w:rPr>
        <w:t xml:space="preserve"> von insgesamt drei Auszeichnungen. </w:t>
      </w:r>
      <w:r w:rsidR="0014262E">
        <w:rPr>
          <w:rFonts w:ascii="Arial" w:hAnsi="Arial" w:cs="Arial"/>
          <w:sz w:val="20"/>
          <w:szCs w:val="20"/>
        </w:rPr>
        <w:t>In ihrer Würdigung hob die Jury insbesondere die Unverwechselbarkeit der Aufstockungen und ihren Beitrag zur Belebung der Wohnsiedlung hervor – und dies bei einem gleichzeitig schonenden Umgang mit Ressourcen.</w:t>
      </w:r>
    </w:p>
    <w:p w14:paraId="022CD126" w14:textId="77777777" w:rsidR="00A64D55" w:rsidRDefault="00A64D55" w:rsidP="00853007">
      <w:pPr>
        <w:spacing w:line="250" w:lineRule="atLeast"/>
        <w:rPr>
          <w:rFonts w:ascii="Arial" w:hAnsi="Arial" w:cs="Arial"/>
          <w:sz w:val="20"/>
          <w:szCs w:val="20"/>
        </w:rPr>
      </w:pPr>
    </w:p>
    <w:p w14:paraId="587852C2" w14:textId="76EC438B" w:rsidR="00F860FA" w:rsidRDefault="00853007" w:rsidP="00853007">
      <w:pPr>
        <w:spacing w:line="250" w:lineRule="atLeast"/>
        <w:rPr>
          <w:rFonts w:ascii="Arial" w:hAnsi="Arial" w:cs="Arial"/>
          <w:sz w:val="20"/>
          <w:szCs w:val="20"/>
        </w:rPr>
      </w:pPr>
      <w:r>
        <w:rPr>
          <w:rFonts w:ascii="Arial" w:hAnsi="Arial" w:cs="Arial"/>
          <w:sz w:val="20"/>
          <w:szCs w:val="20"/>
        </w:rPr>
        <w:t xml:space="preserve">Mit dem Projekt </w:t>
      </w:r>
      <w:r w:rsidRPr="00853007">
        <w:rPr>
          <w:rFonts w:ascii="Arial" w:hAnsi="Arial" w:cs="Arial"/>
          <w:sz w:val="20"/>
          <w:szCs w:val="20"/>
        </w:rPr>
        <w:t>geht die Volkswohnung neue, innovative Wege zur sensiblen Innenentwicklung. Drei winkelförmige Garagenhöfe im Rintheimer Feld w</w:t>
      </w:r>
      <w:r>
        <w:rPr>
          <w:rFonts w:ascii="Arial" w:hAnsi="Arial" w:cs="Arial"/>
          <w:sz w:val="20"/>
          <w:szCs w:val="20"/>
        </w:rPr>
        <w:t>u</w:t>
      </w:r>
      <w:r w:rsidRPr="00853007">
        <w:rPr>
          <w:rFonts w:ascii="Arial" w:hAnsi="Arial" w:cs="Arial"/>
          <w:sz w:val="20"/>
          <w:szCs w:val="20"/>
        </w:rPr>
        <w:t xml:space="preserve">rden mit insgesamt zwölf Wohneinheiten aufgestockt. Dabei </w:t>
      </w:r>
      <w:r>
        <w:rPr>
          <w:rFonts w:ascii="Arial" w:hAnsi="Arial" w:cs="Arial"/>
          <w:sz w:val="20"/>
          <w:szCs w:val="20"/>
        </w:rPr>
        <w:t>entstanden</w:t>
      </w:r>
      <w:r w:rsidRPr="00853007">
        <w:rPr>
          <w:rFonts w:ascii="Arial" w:hAnsi="Arial" w:cs="Arial"/>
          <w:sz w:val="20"/>
          <w:szCs w:val="20"/>
        </w:rPr>
        <w:t xml:space="preserve"> kompakte, öffentlich geförderte Ein- bis Drei-Zimmer-Mietwohnungen. Umgesetzt </w:t>
      </w:r>
      <w:r w:rsidR="00F860FA">
        <w:rPr>
          <w:rFonts w:ascii="Arial" w:hAnsi="Arial" w:cs="Arial"/>
          <w:sz w:val="20"/>
          <w:szCs w:val="20"/>
        </w:rPr>
        <w:t>wurde</w:t>
      </w:r>
      <w:r w:rsidRPr="00853007">
        <w:rPr>
          <w:rFonts w:ascii="Arial" w:hAnsi="Arial" w:cs="Arial"/>
          <w:sz w:val="20"/>
          <w:szCs w:val="20"/>
        </w:rPr>
        <w:t xml:space="preserve"> das Projekt nach Plänen des Karlsruher Architekten Dr. Falk Schneemann. </w:t>
      </w:r>
    </w:p>
    <w:p w14:paraId="2AFC577F" w14:textId="77777777" w:rsidR="00F860FA" w:rsidRDefault="00F860FA" w:rsidP="00853007">
      <w:pPr>
        <w:spacing w:line="250" w:lineRule="atLeast"/>
        <w:rPr>
          <w:rFonts w:ascii="Arial" w:hAnsi="Arial" w:cs="Arial"/>
          <w:sz w:val="20"/>
          <w:szCs w:val="20"/>
        </w:rPr>
      </w:pPr>
    </w:p>
    <w:p w14:paraId="6D130578" w14:textId="3DA20DD9" w:rsidR="0014262E" w:rsidRPr="00853007" w:rsidRDefault="00F860FA" w:rsidP="00853007">
      <w:pPr>
        <w:spacing w:line="250" w:lineRule="atLeast"/>
        <w:rPr>
          <w:rFonts w:ascii="Arial" w:hAnsi="Arial" w:cs="Arial"/>
          <w:sz w:val="20"/>
          <w:szCs w:val="20"/>
        </w:rPr>
      </w:pPr>
      <w:r>
        <w:rPr>
          <w:rFonts w:ascii="Arial" w:hAnsi="Arial" w:cs="Arial"/>
          <w:sz w:val="20"/>
          <w:szCs w:val="20"/>
        </w:rPr>
        <w:t>„</w:t>
      </w:r>
      <w:r w:rsidRPr="00853007">
        <w:rPr>
          <w:rFonts w:ascii="Arial" w:hAnsi="Arial" w:cs="Arial"/>
          <w:sz w:val="20"/>
          <w:szCs w:val="20"/>
        </w:rPr>
        <w:t xml:space="preserve">Zu einem verantwortungsbewussten Umgang mit unseren Ressourcen gehört die Nutzung von </w:t>
      </w:r>
      <w:r w:rsidR="00E55E0F">
        <w:rPr>
          <w:rFonts w:ascii="Arial" w:hAnsi="Arial" w:cs="Arial"/>
          <w:sz w:val="20"/>
          <w:szCs w:val="20"/>
        </w:rPr>
        <w:t>bereits bebauten</w:t>
      </w:r>
      <w:r w:rsidRPr="00853007">
        <w:rPr>
          <w:rFonts w:ascii="Arial" w:hAnsi="Arial" w:cs="Arial"/>
          <w:sz w:val="20"/>
          <w:szCs w:val="20"/>
        </w:rPr>
        <w:t xml:space="preserve"> Flächen und damit die Schonung von unbebautem Boden. </w:t>
      </w:r>
      <w:r>
        <w:rPr>
          <w:rFonts w:ascii="Arial" w:hAnsi="Arial" w:cs="Arial"/>
          <w:sz w:val="20"/>
          <w:szCs w:val="20"/>
        </w:rPr>
        <w:t>Unser</w:t>
      </w:r>
      <w:r w:rsidR="00853007" w:rsidRPr="00853007">
        <w:rPr>
          <w:rFonts w:ascii="Arial" w:hAnsi="Arial" w:cs="Arial"/>
          <w:sz w:val="20"/>
          <w:szCs w:val="20"/>
        </w:rPr>
        <w:t xml:space="preserve"> Ansatz in vorgefertigter Holzbauweise nutzt nicht nur vorhandene, bereits bebaute Flächen, sondern überzeugt auch mit einer kurzen Bauzeit und denkt mit Sortenreinheit, dem Einsatz von Rezyklaten und der Verwendung gebrauchter Bauteile drei Aspekte der Kreislaufwirtschaft mit</w:t>
      </w:r>
      <w:r>
        <w:rPr>
          <w:rFonts w:ascii="Arial" w:hAnsi="Arial" w:cs="Arial"/>
          <w:sz w:val="20"/>
          <w:szCs w:val="20"/>
        </w:rPr>
        <w:t>“, erläutert Stefan Storz, Geschäftsführer der Volkswohnung.</w:t>
      </w:r>
      <w:r w:rsidR="0014262E">
        <w:rPr>
          <w:rFonts w:ascii="Arial" w:hAnsi="Arial" w:cs="Arial"/>
          <w:sz w:val="20"/>
          <w:szCs w:val="20"/>
        </w:rPr>
        <w:t xml:space="preserve"> „Wir freuen uns sehr, dass unser Engagement im Rahmen des Holzbaupreises gewürdigt </w:t>
      </w:r>
      <w:r w:rsidR="00331CEB">
        <w:rPr>
          <w:rFonts w:ascii="Arial" w:hAnsi="Arial" w:cs="Arial"/>
          <w:sz w:val="20"/>
          <w:szCs w:val="20"/>
        </w:rPr>
        <w:t>wird</w:t>
      </w:r>
      <w:r w:rsidR="0014262E">
        <w:rPr>
          <w:rFonts w:ascii="Arial" w:hAnsi="Arial" w:cs="Arial"/>
          <w:sz w:val="20"/>
          <w:szCs w:val="20"/>
        </w:rPr>
        <w:t>.“</w:t>
      </w:r>
    </w:p>
    <w:p w14:paraId="4B8F2F06" w14:textId="77777777" w:rsidR="00853007" w:rsidRPr="00853007" w:rsidRDefault="00853007" w:rsidP="00853007">
      <w:pPr>
        <w:spacing w:line="250" w:lineRule="atLeast"/>
        <w:rPr>
          <w:rFonts w:ascii="Arial" w:hAnsi="Arial" w:cs="Arial"/>
          <w:sz w:val="20"/>
          <w:szCs w:val="20"/>
        </w:rPr>
      </w:pPr>
    </w:p>
    <w:p w14:paraId="12A5A443" w14:textId="77777777" w:rsidR="00853007" w:rsidRPr="00853007" w:rsidRDefault="00853007" w:rsidP="00853007">
      <w:pPr>
        <w:spacing w:line="250" w:lineRule="atLeast"/>
        <w:rPr>
          <w:rFonts w:ascii="Arial" w:hAnsi="Arial" w:cs="Arial"/>
          <w:sz w:val="20"/>
          <w:szCs w:val="20"/>
        </w:rPr>
      </w:pPr>
    </w:p>
    <w:p w14:paraId="5F0409B5" w14:textId="77777777" w:rsidR="00A42E0B" w:rsidRPr="00FB655F" w:rsidRDefault="00A42E0B" w:rsidP="00A42E0B">
      <w:pPr>
        <w:spacing w:line="250" w:lineRule="atLeast"/>
        <w:rPr>
          <w:rFonts w:ascii="Arial" w:hAnsi="Arial" w:cs="Arial"/>
          <w:sz w:val="20"/>
          <w:szCs w:val="20"/>
          <w:u w:val="single"/>
        </w:rPr>
      </w:pPr>
      <w:r w:rsidRPr="00FB655F">
        <w:rPr>
          <w:rFonts w:ascii="Arial" w:hAnsi="Arial" w:cs="Arial"/>
          <w:sz w:val="20"/>
          <w:szCs w:val="20"/>
          <w:u w:val="single"/>
        </w:rPr>
        <w:t>Holzbaupreis Baden-Württemberg</w:t>
      </w:r>
    </w:p>
    <w:p w14:paraId="324AB270" w14:textId="476DF005" w:rsidR="00A42E0B" w:rsidRDefault="00A42E0B" w:rsidP="00A42E0B">
      <w:pPr>
        <w:spacing w:line="250" w:lineRule="atLeast"/>
        <w:rPr>
          <w:rFonts w:ascii="Arial" w:hAnsi="Arial" w:cs="Arial"/>
          <w:sz w:val="20"/>
          <w:szCs w:val="20"/>
        </w:rPr>
      </w:pPr>
      <w:r w:rsidRPr="00A42E0B">
        <w:rPr>
          <w:rFonts w:ascii="Arial" w:hAnsi="Arial" w:cs="Arial"/>
          <w:sz w:val="20"/>
          <w:szCs w:val="20"/>
        </w:rPr>
        <w:t>Der Holzbaupreis wird unter dem Dach der Holzbau-Offensive Baden-Württemberg und der Schirmherrschaft des Ministeriums für Ernährung, Ländlichen Raum und Verbraucherschutz Baden-Württemberg ausgelobt. Der undotierte Preis wird seit 1979 verliehen, er richtet sich an Bauherrinnen und Bauherren, Planende und Ausführende gleichermaßen</w:t>
      </w:r>
      <w:r>
        <w:rPr>
          <w:rFonts w:ascii="Arial" w:hAnsi="Arial" w:cs="Arial"/>
          <w:sz w:val="20"/>
          <w:szCs w:val="20"/>
        </w:rPr>
        <w:t>.</w:t>
      </w:r>
      <w:r w:rsidRPr="00A42E0B">
        <w:rPr>
          <w:rFonts w:ascii="Arial" w:hAnsi="Arial" w:cs="Arial"/>
          <w:sz w:val="20"/>
          <w:szCs w:val="20"/>
        </w:rPr>
        <w:t xml:space="preserve"> Ausgezeichnet werden herausragende Bauten, Gebäudekonzepte und zukunftsweisende Innovationen aus Baden-Württemberg, die sich intensiv mit Holz als einem nachhaltigen Baustoff auseinandersetzen.</w:t>
      </w:r>
      <w:r>
        <w:rPr>
          <w:rFonts w:ascii="Arial" w:hAnsi="Arial" w:cs="Arial"/>
          <w:sz w:val="20"/>
          <w:szCs w:val="20"/>
        </w:rPr>
        <w:t xml:space="preserve"> Im Jahrgang 2024 wurden insgesamt </w:t>
      </w:r>
      <w:r w:rsidRPr="00A42E0B">
        <w:rPr>
          <w:rFonts w:ascii="Arial" w:hAnsi="Arial" w:cs="Arial"/>
          <w:sz w:val="20"/>
          <w:szCs w:val="20"/>
        </w:rPr>
        <w:t xml:space="preserve">98 Arbeiten eingereicht. </w:t>
      </w:r>
      <w:r>
        <w:rPr>
          <w:rFonts w:ascii="Arial" w:hAnsi="Arial" w:cs="Arial"/>
          <w:sz w:val="20"/>
          <w:szCs w:val="20"/>
        </w:rPr>
        <w:t>Hiervon wurden</w:t>
      </w:r>
      <w:r w:rsidRPr="00A42E0B">
        <w:rPr>
          <w:rFonts w:ascii="Arial" w:hAnsi="Arial" w:cs="Arial"/>
          <w:sz w:val="20"/>
          <w:szCs w:val="20"/>
        </w:rPr>
        <w:t xml:space="preserve"> vier Arbeiten mit Preisen und drei mit Auszeichnungen </w:t>
      </w:r>
      <w:r>
        <w:rPr>
          <w:rFonts w:ascii="Arial" w:hAnsi="Arial" w:cs="Arial"/>
          <w:sz w:val="20"/>
          <w:szCs w:val="20"/>
        </w:rPr>
        <w:t xml:space="preserve">prämiert. </w:t>
      </w:r>
    </w:p>
    <w:p w14:paraId="428B8A42" w14:textId="77777777" w:rsidR="0014262E" w:rsidRDefault="0014262E" w:rsidP="00A42E0B">
      <w:pPr>
        <w:spacing w:line="250" w:lineRule="atLeast"/>
        <w:rPr>
          <w:rFonts w:ascii="Arial" w:hAnsi="Arial" w:cs="Arial"/>
          <w:sz w:val="20"/>
          <w:szCs w:val="20"/>
        </w:rPr>
      </w:pPr>
    </w:p>
    <w:p w14:paraId="082C54A7" w14:textId="77777777" w:rsidR="00A42E0B" w:rsidRPr="002A241F" w:rsidRDefault="00A42E0B" w:rsidP="00A42E0B">
      <w:pPr>
        <w:spacing w:line="250" w:lineRule="atLeast"/>
        <w:rPr>
          <w:rFonts w:ascii="Arial" w:hAnsi="Arial" w:cs="Arial"/>
          <w:sz w:val="20"/>
          <w:szCs w:val="20"/>
        </w:rPr>
      </w:pPr>
    </w:p>
    <w:p w14:paraId="04463CE0" w14:textId="77777777" w:rsidR="00601832"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Pia Hesselschwerdt </w:t>
      </w:r>
    </w:p>
    <w:p w14:paraId="159A21A3" w14:textId="77777777" w:rsidR="000558A4"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Leiterin </w:t>
      </w:r>
      <w:r w:rsidR="004C086F">
        <w:rPr>
          <w:rFonts w:ascii="Arial" w:hAnsi="Arial" w:cs="Arial"/>
          <w:sz w:val="20"/>
          <w:szCs w:val="20"/>
        </w:rPr>
        <w:t>K</w:t>
      </w:r>
      <w:r w:rsidRPr="002A241F">
        <w:rPr>
          <w:rFonts w:ascii="Arial" w:hAnsi="Arial" w:cs="Arial"/>
          <w:sz w:val="20"/>
          <w:szCs w:val="20"/>
        </w:rPr>
        <w:t>ommunikation</w:t>
      </w:r>
      <w:r w:rsidR="004C086F">
        <w:rPr>
          <w:rFonts w:ascii="Arial" w:hAnsi="Arial" w:cs="Arial"/>
          <w:sz w:val="20"/>
          <w:szCs w:val="20"/>
        </w:rPr>
        <w:t xml:space="preserve"> und Unternehmensentwicklung</w:t>
      </w:r>
    </w:p>
    <w:p w14:paraId="55092FE6" w14:textId="77777777" w:rsidR="00601832" w:rsidRPr="002A241F" w:rsidRDefault="00601832" w:rsidP="00352612">
      <w:pPr>
        <w:spacing w:line="250" w:lineRule="atLeast"/>
        <w:rPr>
          <w:rFonts w:ascii="Arial" w:hAnsi="Arial" w:cs="Arial"/>
          <w:sz w:val="20"/>
          <w:szCs w:val="20"/>
        </w:rPr>
      </w:pPr>
    </w:p>
    <w:p w14:paraId="5C7F618C"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 xml:space="preserve">Volkswohnung GmbH </w:t>
      </w:r>
    </w:p>
    <w:p w14:paraId="1DCE0D48"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Ettlinger-Tor-Platz 2</w:t>
      </w:r>
    </w:p>
    <w:p w14:paraId="04E03955" w14:textId="77777777" w:rsidR="000558A4" w:rsidRPr="002A241F" w:rsidRDefault="00786F15" w:rsidP="00352612">
      <w:pPr>
        <w:spacing w:line="250" w:lineRule="atLeast"/>
        <w:rPr>
          <w:rFonts w:ascii="Arial" w:hAnsi="Arial" w:cs="Arial"/>
          <w:spacing w:val="2"/>
          <w:sz w:val="20"/>
          <w:szCs w:val="20"/>
        </w:rPr>
      </w:pPr>
      <w:r w:rsidRPr="002A241F">
        <w:rPr>
          <w:rFonts w:ascii="Arial" w:hAnsi="Arial" w:cs="Arial"/>
          <w:spacing w:val="2"/>
          <w:sz w:val="20"/>
          <w:szCs w:val="20"/>
        </w:rPr>
        <w:t>76137</w:t>
      </w:r>
      <w:r w:rsidR="000558A4" w:rsidRPr="002A241F">
        <w:rPr>
          <w:rFonts w:ascii="Arial" w:hAnsi="Arial" w:cs="Arial"/>
          <w:spacing w:val="2"/>
          <w:sz w:val="20"/>
          <w:szCs w:val="20"/>
        </w:rPr>
        <w:t xml:space="preserve"> Karlsruhe</w:t>
      </w:r>
      <w:r w:rsidRPr="002A241F">
        <w:rPr>
          <w:rFonts w:ascii="Arial" w:hAnsi="Arial" w:cs="Arial"/>
          <w:spacing w:val="2"/>
          <w:sz w:val="20"/>
          <w:szCs w:val="20"/>
        </w:rPr>
        <w:t xml:space="preserve"> </w:t>
      </w:r>
    </w:p>
    <w:p w14:paraId="290431DF" w14:textId="77777777" w:rsidR="000558A4" w:rsidRPr="002A241F" w:rsidRDefault="000558A4" w:rsidP="00352612">
      <w:pPr>
        <w:spacing w:line="250" w:lineRule="atLeast"/>
        <w:rPr>
          <w:rFonts w:ascii="Arial" w:hAnsi="Arial" w:cs="Arial"/>
          <w:spacing w:val="4"/>
          <w:sz w:val="20"/>
          <w:szCs w:val="20"/>
        </w:rPr>
      </w:pPr>
      <w:r w:rsidRPr="002A241F">
        <w:rPr>
          <w:rFonts w:ascii="Arial" w:hAnsi="Arial" w:cs="Arial"/>
          <w:spacing w:val="2"/>
          <w:sz w:val="20"/>
          <w:szCs w:val="20"/>
        </w:rPr>
        <w:t xml:space="preserve">T </w:t>
      </w:r>
      <w:r w:rsidRPr="002A241F">
        <w:rPr>
          <w:rFonts w:ascii="Arial" w:hAnsi="Arial" w:cs="Arial"/>
          <w:spacing w:val="4"/>
          <w:sz w:val="20"/>
          <w:szCs w:val="20"/>
        </w:rPr>
        <w:t>0721 3506-</w:t>
      </w:r>
      <w:r w:rsidR="002A241F">
        <w:rPr>
          <w:rFonts w:ascii="Arial" w:hAnsi="Arial" w:cs="Arial"/>
          <w:spacing w:val="4"/>
          <w:sz w:val="20"/>
          <w:szCs w:val="20"/>
        </w:rPr>
        <w:t>149</w:t>
      </w:r>
    </w:p>
    <w:p w14:paraId="35072530" w14:textId="49AECD1D" w:rsidR="00655CC0" w:rsidRPr="0014262E" w:rsidRDefault="005F5261" w:rsidP="0014262E">
      <w:pPr>
        <w:tabs>
          <w:tab w:val="left" w:pos="900"/>
        </w:tabs>
        <w:spacing w:line="250" w:lineRule="atLeast"/>
        <w:rPr>
          <w:rFonts w:ascii="Arial" w:hAnsi="Arial" w:cs="Arial"/>
          <w:color w:val="000000" w:themeColor="text1"/>
          <w:sz w:val="20"/>
          <w:szCs w:val="20"/>
          <w:lang w:val="it-IT"/>
        </w:rPr>
      </w:pPr>
      <w:r w:rsidRPr="002A241F">
        <w:rPr>
          <w:rFonts w:ascii="Arial" w:hAnsi="Arial" w:cs="Arial"/>
          <w:sz w:val="20"/>
          <w:szCs w:val="20"/>
          <w:lang w:val="it-IT"/>
        </w:rPr>
        <w:t>pia.hesselschwerdt@volkswohnung.d</w:t>
      </w:r>
      <w:r w:rsidR="0014262E">
        <w:rPr>
          <w:rFonts w:ascii="Arial" w:hAnsi="Arial" w:cs="Arial"/>
          <w:sz w:val="20"/>
          <w:szCs w:val="20"/>
          <w:lang w:val="it-IT"/>
        </w:rPr>
        <w:t>e</w:t>
      </w:r>
    </w:p>
    <w:sectPr w:rsidR="00655CC0" w:rsidRPr="0014262E" w:rsidSect="00626070">
      <w:headerReference w:type="default" r:id="rId7"/>
      <w:footerReference w:type="even" r:id="rId8"/>
      <w:footerReference w:type="default" r:id="rId9"/>
      <w:headerReference w:type="first" r:id="rId10"/>
      <w:footerReference w:type="first" r:id="rId11"/>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C013" w14:textId="77777777" w:rsidR="00A42E0B" w:rsidRDefault="00A42E0B" w:rsidP="00947563">
      <w:r>
        <w:separator/>
      </w:r>
    </w:p>
  </w:endnote>
  <w:endnote w:type="continuationSeparator" w:id="0">
    <w:p w14:paraId="6BC2C877" w14:textId="77777777" w:rsidR="00A42E0B" w:rsidRDefault="00A42E0B"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uclid Circular B">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674E82CB" w14:textId="77777777" w:rsidR="00F14494" w:rsidRDefault="00F14494" w:rsidP="006260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9FCA1D4"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5555F7FA" w14:textId="77777777" w:rsidR="00626070" w:rsidRPr="00626070" w:rsidRDefault="00626070"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Pr="00626070">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5E1712B3"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75B"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7F0C" w14:textId="77777777" w:rsidR="00A42E0B" w:rsidRDefault="00A42E0B" w:rsidP="00947563">
      <w:r>
        <w:separator/>
      </w:r>
    </w:p>
  </w:footnote>
  <w:footnote w:type="continuationSeparator" w:id="0">
    <w:p w14:paraId="3F16D9A6" w14:textId="77777777" w:rsidR="00A42E0B" w:rsidRDefault="00A42E0B"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0EBC" w14:textId="77777777" w:rsidR="00947563" w:rsidRPr="00655CC0" w:rsidRDefault="00311488">
    <w:pPr>
      <w:pStyle w:val="Kopfzeile"/>
      <w:rPr>
        <w:rFonts w:ascii="Euclid Circular B" w:hAnsi="Euclid Circular B"/>
        <w:sz w:val="12"/>
        <w:szCs w:val="12"/>
      </w:rPr>
    </w:pPr>
    <w:r>
      <w:rPr>
        <w:noProof/>
      </w:rPr>
      <w:drawing>
        <wp:anchor distT="0" distB="0" distL="114300" distR="114300" simplePos="0" relativeHeight="251658240" behindDoc="0" locked="1" layoutInCell="1" allowOverlap="1" wp14:anchorId="11F531EF" wp14:editId="068962EA">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r w:rsidR="00EF4DCA" w:rsidRPr="00EF4DCA">
      <w:rPr>
        <w:rFonts w:ascii="Euclid Circular B" w:hAnsi="Euclid Circular B"/>
        <w:noProof/>
        <w:sz w:val="12"/>
        <w:szCs w:val="12"/>
      </w:rPr>
      <mc:AlternateContent>
        <mc:Choice Requires="wps">
          <w:drawing>
            <wp:anchor distT="0" distB="0" distL="114300" distR="114300" simplePos="0" relativeHeight="251685888" behindDoc="0" locked="0" layoutInCell="1" allowOverlap="1" wp14:anchorId="5FA46141" wp14:editId="4033E7EF">
              <wp:simplePos x="0" y="0"/>
              <wp:positionH relativeFrom="leftMargin">
                <wp:posOffset>288290</wp:posOffset>
              </wp:positionH>
              <wp:positionV relativeFrom="topMargin">
                <wp:posOffset>5364480</wp:posOffset>
              </wp:positionV>
              <wp:extent cx="21600" cy="21600"/>
              <wp:effectExtent l="0" t="0" r="16510" b="16510"/>
              <wp:wrapNone/>
              <wp:docPr id="24" name="Oval 24"/>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4E542" id="Oval 24" o:spid="_x0000_s1026" style="position:absolute;margin-left:22.7pt;margin-top:422.4pt;width:1.7pt;height:1.7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" fillcolor="#4fb8a6" strokecolor="#4fb8a6" strokeweight="1pt">
              <v:stroke joinstyle="miter"/>
              <w10:wrap anchorx="margin" anchory="margin"/>
            </v:oval>
          </w:pict>
        </mc:Fallback>
      </mc:AlternateContent>
    </w:r>
    <w:r w:rsidR="00EF4DCA" w:rsidRPr="00EF4DCA">
      <w:rPr>
        <w:rFonts w:ascii="Euclid Circular B" w:hAnsi="Euclid Circular B"/>
        <w:noProof/>
        <w:sz w:val="12"/>
        <w:szCs w:val="12"/>
      </w:rPr>
      <mc:AlternateContent>
        <mc:Choice Requires="wps">
          <w:drawing>
            <wp:anchor distT="0" distB="0" distL="114300" distR="114300" simplePos="0" relativeHeight="251684864" behindDoc="0" locked="0" layoutInCell="1" allowOverlap="1" wp14:anchorId="22559631" wp14:editId="486F8B86">
              <wp:simplePos x="0" y="0"/>
              <wp:positionH relativeFrom="leftMargin">
                <wp:posOffset>288290</wp:posOffset>
              </wp:positionH>
              <wp:positionV relativeFrom="topMargin">
                <wp:posOffset>3816350</wp:posOffset>
              </wp:positionV>
              <wp:extent cx="21600" cy="21600"/>
              <wp:effectExtent l="0" t="0" r="16510" b="16510"/>
              <wp:wrapNone/>
              <wp:docPr id="19" name="Oval 19"/>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3263E" id="Oval 19" o:spid="_x0000_s1026" style="position:absolute;margin-left:22.7pt;margin-top:300.5pt;width:1.7pt;height:1.7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" fillcolor="#4fb8a6" strokecolor="#4fb8a6" strokeweight="1pt">
              <v:stroke joinstyle="miter"/>
              <w10:wrap anchorx="margin" anchory="margin"/>
            </v:oval>
          </w:pict>
        </mc:Fallback>
      </mc:AlternateContent>
    </w:r>
    <w:r w:rsidR="002B0FB2">
      <w:rPr>
        <w:rFonts w:ascii="Euclid Circular B" w:hAnsi="Euclid Circular B"/>
        <w:noProof/>
        <w:sz w:val="12"/>
        <w:szCs w:val="12"/>
      </w:rPr>
      <mc:AlternateContent>
        <mc:Choice Requires="wps">
          <w:drawing>
            <wp:anchor distT="0" distB="0" distL="114300" distR="114300" simplePos="0" relativeHeight="251671552" behindDoc="0" locked="0" layoutInCell="1" allowOverlap="1" wp14:anchorId="7A487695" wp14:editId="48FA2957">
              <wp:simplePos x="0" y="0"/>
              <wp:positionH relativeFrom="column">
                <wp:posOffset>1462405</wp:posOffset>
              </wp:positionH>
              <wp:positionV relativeFrom="paragraph">
                <wp:posOffset>57785</wp:posOffset>
              </wp:positionV>
              <wp:extent cx="3175" cy="3175"/>
              <wp:effectExtent l="0" t="0" r="22225" b="22225"/>
              <wp:wrapNone/>
              <wp:docPr id="22" name="Oval 22"/>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31FC5" id="Oval 22" o:spid="_x0000_s1026" style="position:absolute;margin-left:115.15pt;margin-top:4.55pt;width:.2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" fillcolor="black [3213]" strokecolor="black [3213]" strokeweight="1pt">
              <v:stroke joinstyle="miter"/>
            </v:oval>
          </w:pict>
        </mc:Fallback>
      </mc:AlternateContent>
    </w:r>
    <w:r w:rsidR="00601CD7">
      <w:rPr>
        <w:rFonts w:ascii="Euclid Circular B" w:hAnsi="Euclid Circular B"/>
        <w:noProof/>
        <w:sz w:val="12"/>
        <w:szCs w:val="12"/>
      </w:rPr>
      <mc:AlternateContent>
        <mc:Choice Requires="wps">
          <w:drawing>
            <wp:anchor distT="0" distB="0" distL="114300" distR="114300" simplePos="0" relativeHeight="251673600" behindDoc="0" locked="0" layoutInCell="1" allowOverlap="1" wp14:anchorId="4010C825" wp14:editId="5EDB0F9A">
              <wp:simplePos x="0" y="0"/>
              <wp:positionH relativeFrom="column">
                <wp:posOffset>819150</wp:posOffset>
              </wp:positionH>
              <wp:positionV relativeFrom="paragraph">
                <wp:posOffset>57785</wp:posOffset>
              </wp:positionV>
              <wp:extent cx="3175" cy="3175"/>
              <wp:effectExtent l="0" t="0" r="22225" b="22225"/>
              <wp:wrapNone/>
              <wp:docPr id="23" name="Oval 23"/>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DCBF9" id="Oval 23" o:spid="_x0000_s1026" style="position:absolute;margin-left:64.5pt;margin-top:4.55pt;width:.2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" fillcolor="black [3213]" strokecolor="black [3213]" strokeweight="1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5B4A" w14:textId="77777777" w:rsidR="00EF4DCA" w:rsidRDefault="00EF4DCA">
    <w:pPr>
      <w:pStyle w:val="Kopfzeile"/>
    </w:pPr>
    <w:r w:rsidRPr="00EF4DCA">
      <w:rPr>
        <w:noProof/>
      </w:rPr>
      <w:drawing>
        <wp:anchor distT="0" distB="0" distL="114300" distR="114300" simplePos="0" relativeHeight="251675648" behindDoc="0" locked="1" layoutInCell="1" allowOverlap="1" wp14:anchorId="14F270D2" wp14:editId="33DEF504">
          <wp:simplePos x="0" y="0"/>
          <wp:positionH relativeFrom="leftMargin">
            <wp:posOffset>5111750</wp:posOffset>
          </wp:positionH>
          <wp:positionV relativeFrom="topMargin">
            <wp:posOffset>502285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0B"/>
    <w:rsid w:val="00016D25"/>
    <w:rsid w:val="000309BA"/>
    <w:rsid w:val="00034A48"/>
    <w:rsid w:val="00037A8B"/>
    <w:rsid w:val="000558A4"/>
    <w:rsid w:val="00071845"/>
    <w:rsid w:val="000776BC"/>
    <w:rsid w:val="0009671B"/>
    <w:rsid w:val="000A203B"/>
    <w:rsid w:val="000B2B91"/>
    <w:rsid w:val="0014262E"/>
    <w:rsid w:val="001436FE"/>
    <w:rsid w:val="00147075"/>
    <w:rsid w:val="0015377D"/>
    <w:rsid w:val="00160DEB"/>
    <w:rsid w:val="00181BFA"/>
    <w:rsid w:val="00264055"/>
    <w:rsid w:val="002A241F"/>
    <w:rsid w:val="002A64F5"/>
    <w:rsid w:val="002B0FB2"/>
    <w:rsid w:val="002C32EE"/>
    <w:rsid w:val="00301169"/>
    <w:rsid w:val="00311488"/>
    <w:rsid w:val="00331CEB"/>
    <w:rsid w:val="00332F3E"/>
    <w:rsid w:val="00352612"/>
    <w:rsid w:val="00356231"/>
    <w:rsid w:val="003F568C"/>
    <w:rsid w:val="004341C8"/>
    <w:rsid w:val="00443E65"/>
    <w:rsid w:val="00470CF0"/>
    <w:rsid w:val="004A4D4B"/>
    <w:rsid w:val="004B35F0"/>
    <w:rsid w:val="004B635F"/>
    <w:rsid w:val="004C086F"/>
    <w:rsid w:val="004F79AC"/>
    <w:rsid w:val="00501D9D"/>
    <w:rsid w:val="00530324"/>
    <w:rsid w:val="0053650E"/>
    <w:rsid w:val="00570C0A"/>
    <w:rsid w:val="005A6372"/>
    <w:rsid w:val="005B1811"/>
    <w:rsid w:val="005D5E09"/>
    <w:rsid w:val="005E1391"/>
    <w:rsid w:val="005E3C75"/>
    <w:rsid w:val="005F5261"/>
    <w:rsid w:val="00601832"/>
    <w:rsid w:val="00601CD7"/>
    <w:rsid w:val="00603339"/>
    <w:rsid w:val="00626070"/>
    <w:rsid w:val="00655CC0"/>
    <w:rsid w:val="006C0841"/>
    <w:rsid w:val="00786F15"/>
    <w:rsid w:val="007C55E7"/>
    <w:rsid w:val="00853007"/>
    <w:rsid w:val="008A29B4"/>
    <w:rsid w:val="00947563"/>
    <w:rsid w:val="009565F4"/>
    <w:rsid w:val="0099748C"/>
    <w:rsid w:val="00A13AB8"/>
    <w:rsid w:val="00A3080F"/>
    <w:rsid w:val="00A42E0B"/>
    <w:rsid w:val="00A64D55"/>
    <w:rsid w:val="00AC7635"/>
    <w:rsid w:val="00B62868"/>
    <w:rsid w:val="00BC16FA"/>
    <w:rsid w:val="00BD02CC"/>
    <w:rsid w:val="00BD7572"/>
    <w:rsid w:val="00C012CB"/>
    <w:rsid w:val="00C55EB9"/>
    <w:rsid w:val="00D75399"/>
    <w:rsid w:val="00DB7EAE"/>
    <w:rsid w:val="00E55E0F"/>
    <w:rsid w:val="00E80E20"/>
    <w:rsid w:val="00E91C30"/>
    <w:rsid w:val="00EC45D8"/>
    <w:rsid w:val="00EF1161"/>
    <w:rsid w:val="00EF4DCA"/>
    <w:rsid w:val="00EF4EA2"/>
    <w:rsid w:val="00F06EF2"/>
    <w:rsid w:val="00F14494"/>
    <w:rsid w:val="00F14DC0"/>
    <w:rsid w:val="00F57FA0"/>
    <w:rsid w:val="00F800B8"/>
    <w:rsid w:val="00F860FA"/>
    <w:rsid w:val="00FB6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C32EC"/>
  <w15:chartTrackingRefBased/>
  <w15:docId w15:val="{3389BDAA-63CC-4A10-8443-B2ACBABE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1C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styleId="NichtaufgelsteErwhnung">
    <w:name w:val="Unresolved Mention"/>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10_VOWO\KU\20_OEA\20_Team\Public%20Relations\Presse%20+%20Pressemitteilungen\VOWO_Vorlage_Pressemitteil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65DC-D962-0C44-A164-83DBCF6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VOWO_Vorlage_Pressemitteilung.dotx</Template>
  <TotalTime>0</TotalTime>
  <Pages>1</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Hesselschwerdt, Pia</dc:creator>
  <cp:keywords/>
  <dc:description/>
  <cp:lastModifiedBy>Hesselschwerdt, Pia</cp:lastModifiedBy>
  <cp:revision>7</cp:revision>
  <cp:lastPrinted>2021-06-30T13:32:00Z</cp:lastPrinted>
  <dcterms:created xsi:type="dcterms:W3CDTF">2024-05-14T08:12:00Z</dcterms:created>
  <dcterms:modified xsi:type="dcterms:W3CDTF">2024-05-15T08:32:00Z</dcterms:modified>
</cp:coreProperties>
</file>