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869E" w14:textId="101EE95A"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156019">
        <w:rPr>
          <w:rFonts w:ascii="Arial" w:hAnsi="Arial" w:cs="Arial"/>
          <w:spacing w:val="2"/>
          <w:sz w:val="20"/>
          <w:szCs w:val="20"/>
        </w:rPr>
        <w:t>10</w:t>
      </w:r>
      <w:r w:rsidR="00601832" w:rsidRPr="00B864B3">
        <w:rPr>
          <w:rFonts w:ascii="Arial" w:hAnsi="Arial" w:cs="Arial"/>
          <w:sz w:val="20"/>
          <w:szCs w:val="20"/>
        </w:rPr>
        <w:t>.</w:t>
      </w:r>
      <w:r w:rsidR="00601832" w:rsidRPr="002A241F">
        <w:rPr>
          <w:rFonts w:ascii="Arial" w:hAnsi="Arial" w:cs="Arial"/>
          <w:sz w:val="20"/>
          <w:szCs w:val="20"/>
        </w:rPr>
        <w:t xml:space="preserve"> </w:t>
      </w:r>
      <w:r w:rsidR="00B864B3">
        <w:rPr>
          <w:rFonts w:ascii="Arial" w:hAnsi="Arial" w:cs="Arial"/>
          <w:sz w:val="20"/>
          <w:szCs w:val="20"/>
        </w:rPr>
        <w:t>Dezember</w:t>
      </w:r>
      <w:r w:rsidR="00601832" w:rsidRPr="002A241F">
        <w:rPr>
          <w:rFonts w:ascii="Arial" w:hAnsi="Arial" w:cs="Arial"/>
          <w:sz w:val="20"/>
          <w:szCs w:val="20"/>
        </w:rPr>
        <w:t xml:space="preserve"> 2021</w:t>
      </w:r>
    </w:p>
    <w:p w14:paraId="3B3F17F1" w14:textId="77777777" w:rsidR="00601832" w:rsidRPr="00601832" w:rsidRDefault="00601832" w:rsidP="00352612">
      <w:pPr>
        <w:spacing w:line="250" w:lineRule="atLeast"/>
        <w:rPr>
          <w:rFonts w:ascii="Arial" w:hAnsi="Arial" w:cs="Arial"/>
          <w:b/>
          <w:bCs/>
          <w:sz w:val="18"/>
          <w:szCs w:val="18"/>
        </w:rPr>
      </w:pPr>
    </w:p>
    <w:p w14:paraId="7E864965" w14:textId="5160995E" w:rsidR="005E3C75" w:rsidRDefault="00ED3447" w:rsidP="00352612">
      <w:pPr>
        <w:spacing w:line="250" w:lineRule="atLeast"/>
        <w:rPr>
          <w:rFonts w:ascii="Arial" w:hAnsi="Arial" w:cs="Arial"/>
          <w:b/>
          <w:bCs/>
          <w:sz w:val="28"/>
          <w:szCs w:val="28"/>
        </w:rPr>
      </w:pPr>
      <w:r>
        <w:rPr>
          <w:rFonts w:ascii="Arial" w:hAnsi="Arial" w:cs="Arial"/>
          <w:b/>
          <w:bCs/>
          <w:sz w:val="28"/>
          <w:szCs w:val="28"/>
        </w:rPr>
        <w:t>Die Volkswohnung als faire Vermieterin:</w:t>
      </w:r>
      <w:r w:rsidR="004341C8" w:rsidRPr="00034A48">
        <w:rPr>
          <w:rFonts w:ascii="Arial" w:hAnsi="Arial" w:cs="Arial"/>
          <w:b/>
          <w:bCs/>
          <w:sz w:val="28"/>
          <w:szCs w:val="28"/>
        </w:rPr>
        <w:t xml:space="preserve"> </w:t>
      </w:r>
      <w:r w:rsidR="00ED1EE4">
        <w:rPr>
          <w:rFonts w:ascii="Arial" w:hAnsi="Arial" w:cs="Arial"/>
          <w:b/>
          <w:bCs/>
          <w:sz w:val="28"/>
          <w:szCs w:val="28"/>
        </w:rPr>
        <w:t>H</w:t>
      </w:r>
      <w:r w:rsidR="00CF35B8">
        <w:rPr>
          <w:rFonts w:ascii="Arial" w:hAnsi="Arial" w:cs="Arial"/>
          <w:b/>
          <w:bCs/>
          <w:sz w:val="28"/>
          <w:szCs w:val="28"/>
        </w:rPr>
        <w:t xml:space="preserve">ohe Zufriedenheit </w:t>
      </w:r>
      <w:r w:rsidR="00ED1EE4">
        <w:rPr>
          <w:rFonts w:ascii="Arial" w:hAnsi="Arial" w:cs="Arial"/>
          <w:b/>
          <w:bCs/>
          <w:sz w:val="28"/>
          <w:szCs w:val="28"/>
        </w:rPr>
        <w:t>bei</w:t>
      </w:r>
      <w:r w:rsidR="00CF35B8">
        <w:rPr>
          <w:rFonts w:ascii="Arial" w:hAnsi="Arial" w:cs="Arial"/>
          <w:b/>
          <w:bCs/>
          <w:sz w:val="28"/>
          <w:szCs w:val="28"/>
        </w:rPr>
        <w:t xml:space="preserve"> </w:t>
      </w:r>
      <w:r w:rsidR="00B864B3">
        <w:rPr>
          <w:rFonts w:ascii="Arial" w:hAnsi="Arial" w:cs="Arial"/>
          <w:b/>
          <w:bCs/>
          <w:sz w:val="28"/>
          <w:szCs w:val="28"/>
        </w:rPr>
        <w:t>Mieterinnen und Mieter</w:t>
      </w:r>
      <w:r w:rsidR="00ED1EE4">
        <w:rPr>
          <w:rFonts w:ascii="Arial" w:hAnsi="Arial" w:cs="Arial"/>
          <w:b/>
          <w:bCs/>
          <w:sz w:val="28"/>
          <w:szCs w:val="28"/>
        </w:rPr>
        <w:t xml:space="preserve">n </w:t>
      </w:r>
    </w:p>
    <w:p w14:paraId="00BAA786" w14:textId="77777777" w:rsidR="005E3C75" w:rsidRDefault="005E3C75" w:rsidP="00352612">
      <w:pPr>
        <w:spacing w:line="250" w:lineRule="atLeast"/>
        <w:rPr>
          <w:rFonts w:ascii="Arial" w:hAnsi="Arial" w:cs="Arial"/>
          <w:b/>
          <w:bCs/>
          <w:sz w:val="28"/>
          <w:szCs w:val="28"/>
        </w:rPr>
      </w:pPr>
    </w:p>
    <w:p w14:paraId="2A3EACE8" w14:textId="78511CE3" w:rsidR="0093423D" w:rsidRDefault="00CF35B8" w:rsidP="007604AD">
      <w:pPr>
        <w:spacing w:line="250" w:lineRule="atLeast"/>
        <w:jc w:val="both"/>
        <w:rPr>
          <w:rFonts w:ascii="Arial" w:hAnsi="Arial" w:cs="Arial"/>
          <w:b/>
          <w:bCs/>
          <w:sz w:val="20"/>
          <w:szCs w:val="20"/>
        </w:rPr>
      </w:pPr>
      <w:r w:rsidRPr="00CF35B8">
        <w:rPr>
          <w:rFonts w:ascii="Arial" w:hAnsi="Arial" w:cs="Arial"/>
          <w:b/>
          <w:bCs/>
          <w:sz w:val="20"/>
          <w:szCs w:val="20"/>
        </w:rPr>
        <w:t xml:space="preserve">Die mittlerweile </w:t>
      </w:r>
      <w:r w:rsidR="0093423D" w:rsidRPr="007604AD">
        <w:rPr>
          <w:rFonts w:ascii="Arial" w:hAnsi="Arial" w:cs="Arial"/>
          <w:b/>
          <w:bCs/>
          <w:sz w:val="20"/>
          <w:szCs w:val="20"/>
        </w:rPr>
        <w:t>vierte</w:t>
      </w:r>
      <w:r w:rsidRPr="007604AD">
        <w:rPr>
          <w:rFonts w:ascii="Arial" w:hAnsi="Arial" w:cs="Arial"/>
          <w:b/>
          <w:bCs/>
          <w:sz w:val="20"/>
          <w:szCs w:val="20"/>
        </w:rPr>
        <w:t xml:space="preserve"> </w:t>
      </w:r>
      <w:r w:rsidRPr="00CF35B8">
        <w:rPr>
          <w:rFonts w:ascii="Arial" w:hAnsi="Arial" w:cs="Arial"/>
          <w:b/>
          <w:bCs/>
          <w:sz w:val="20"/>
          <w:szCs w:val="20"/>
        </w:rPr>
        <w:t>Umfrage zur Wohnzufriedenheit bescheinigt</w:t>
      </w:r>
      <w:r>
        <w:rPr>
          <w:rFonts w:ascii="Arial" w:hAnsi="Arial" w:cs="Arial"/>
          <w:b/>
          <w:bCs/>
          <w:sz w:val="20"/>
          <w:szCs w:val="20"/>
        </w:rPr>
        <w:t xml:space="preserve"> </w:t>
      </w:r>
      <w:r w:rsidRPr="00CF35B8">
        <w:rPr>
          <w:rFonts w:ascii="Arial" w:hAnsi="Arial" w:cs="Arial"/>
          <w:b/>
          <w:bCs/>
          <w:sz w:val="20"/>
          <w:szCs w:val="20"/>
        </w:rPr>
        <w:t xml:space="preserve">der </w:t>
      </w:r>
      <w:r w:rsidR="0093423D">
        <w:rPr>
          <w:rFonts w:ascii="Arial" w:hAnsi="Arial" w:cs="Arial"/>
          <w:b/>
          <w:bCs/>
          <w:sz w:val="20"/>
          <w:szCs w:val="20"/>
        </w:rPr>
        <w:t xml:space="preserve">Volkswohnung </w:t>
      </w:r>
      <w:r w:rsidRPr="00CF35B8">
        <w:rPr>
          <w:rFonts w:ascii="Arial" w:hAnsi="Arial" w:cs="Arial"/>
          <w:b/>
          <w:bCs/>
          <w:sz w:val="20"/>
          <w:szCs w:val="20"/>
        </w:rPr>
        <w:t>nicht nur konstant gute Werte bei einer Reihe von Leistungen für die Mieter, sondern auch eine</w:t>
      </w:r>
      <w:r w:rsidR="007604AD">
        <w:rPr>
          <w:rFonts w:ascii="Arial" w:hAnsi="Arial" w:cs="Arial"/>
          <w:b/>
          <w:bCs/>
          <w:sz w:val="20"/>
          <w:szCs w:val="20"/>
        </w:rPr>
        <w:t xml:space="preserve"> </w:t>
      </w:r>
      <w:r w:rsidRPr="00CF35B8">
        <w:rPr>
          <w:rFonts w:ascii="Arial" w:hAnsi="Arial" w:cs="Arial"/>
          <w:b/>
          <w:bCs/>
          <w:sz w:val="20"/>
          <w:szCs w:val="20"/>
        </w:rPr>
        <w:t>Steigerung in der Bewertung der Kommunikation zwischen Vermieter</w:t>
      </w:r>
      <w:r w:rsidR="001250A5">
        <w:rPr>
          <w:rFonts w:ascii="Arial" w:hAnsi="Arial" w:cs="Arial"/>
          <w:b/>
          <w:bCs/>
          <w:sz w:val="20"/>
          <w:szCs w:val="20"/>
        </w:rPr>
        <w:t>in</w:t>
      </w:r>
      <w:r w:rsidRPr="00CF35B8">
        <w:rPr>
          <w:rFonts w:ascii="Arial" w:hAnsi="Arial" w:cs="Arial"/>
          <w:b/>
          <w:bCs/>
          <w:sz w:val="20"/>
          <w:szCs w:val="20"/>
        </w:rPr>
        <w:t xml:space="preserve"> und Mieter</w:t>
      </w:r>
      <w:r w:rsidR="001250A5">
        <w:rPr>
          <w:rFonts w:ascii="Arial" w:hAnsi="Arial" w:cs="Arial"/>
          <w:b/>
          <w:bCs/>
          <w:sz w:val="20"/>
          <w:szCs w:val="20"/>
        </w:rPr>
        <w:t>:innen</w:t>
      </w:r>
      <w:r w:rsidR="00ED3447">
        <w:rPr>
          <w:rFonts w:ascii="Arial" w:hAnsi="Arial" w:cs="Arial"/>
          <w:b/>
          <w:bCs/>
          <w:sz w:val="20"/>
          <w:szCs w:val="20"/>
        </w:rPr>
        <w:t xml:space="preserve">: Mit </w:t>
      </w:r>
      <w:r w:rsidR="00ED3447" w:rsidRPr="00ED3447">
        <w:rPr>
          <w:rFonts w:ascii="Arial" w:hAnsi="Arial" w:cs="Arial"/>
          <w:b/>
          <w:bCs/>
          <w:sz w:val="20"/>
          <w:szCs w:val="20"/>
        </w:rPr>
        <w:t xml:space="preserve">84% </w:t>
      </w:r>
      <w:r w:rsidR="00ED3447">
        <w:rPr>
          <w:rFonts w:ascii="Arial" w:hAnsi="Arial" w:cs="Arial"/>
          <w:b/>
          <w:bCs/>
          <w:sz w:val="20"/>
          <w:szCs w:val="20"/>
        </w:rPr>
        <w:t xml:space="preserve">wird die </w:t>
      </w:r>
      <w:r w:rsidR="00ED3447" w:rsidRPr="00ED3447">
        <w:rPr>
          <w:rFonts w:ascii="Arial" w:hAnsi="Arial" w:cs="Arial"/>
          <w:b/>
          <w:bCs/>
          <w:sz w:val="20"/>
          <w:szCs w:val="20"/>
        </w:rPr>
        <w:t xml:space="preserve">Erreichbarkeit </w:t>
      </w:r>
      <w:r w:rsidR="001250A5" w:rsidRPr="001250A5">
        <w:rPr>
          <w:rFonts w:ascii="Arial" w:hAnsi="Arial" w:cs="Arial"/>
          <w:b/>
          <w:bCs/>
          <w:sz w:val="20"/>
          <w:szCs w:val="20"/>
        </w:rPr>
        <w:t xml:space="preserve">des Service-Centers </w:t>
      </w:r>
      <w:r w:rsidR="00ED3447">
        <w:rPr>
          <w:rFonts w:ascii="Arial" w:hAnsi="Arial" w:cs="Arial"/>
          <w:b/>
          <w:bCs/>
          <w:sz w:val="20"/>
          <w:szCs w:val="20"/>
        </w:rPr>
        <w:t>auch im bundesdeutschen Vergleich überdurchschnittlich gut bewertet, mit der</w:t>
      </w:r>
      <w:r w:rsidR="00ED3447" w:rsidRPr="00ED3447">
        <w:rPr>
          <w:rFonts w:ascii="Arial" w:hAnsi="Arial" w:cs="Arial"/>
          <w:b/>
          <w:bCs/>
          <w:sz w:val="20"/>
          <w:szCs w:val="20"/>
        </w:rPr>
        <w:t xml:space="preserve"> Freundlichkeit </w:t>
      </w:r>
      <w:r w:rsidR="00ED3447">
        <w:rPr>
          <w:rFonts w:ascii="Arial" w:hAnsi="Arial" w:cs="Arial"/>
          <w:b/>
          <w:bCs/>
          <w:sz w:val="20"/>
          <w:szCs w:val="20"/>
        </w:rPr>
        <w:t xml:space="preserve">sind 90% der Befragten </w:t>
      </w:r>
      <w:r w:rsidR="00ED3447" w:rsidRPr="00ED3447">
        <w:rPr>
          <w:rFonts w:ascii="Arial" w:hAnsi="Arial" w:cs="Arial"/>
          <w:b/>
          <w:bCs/>
          <w:sz w:val="20"/>
          <w:szCs w:val="20"/>
        </w:rPr>
        <w:t>sehr zufrieden</w:t>
      </w:r>
      <w:r w:rsidR="00ED3447">
        <w:rPr>
          <w:rFonts w:ascii="Arial" w:hAnsi="Arial" w:cs="Arial"/>
          <w:b/>
          <w:bCs/>
          <w:sz w:val="20"/>
          <w:szCs w:val="20"/>
        </w:rPr>
        <w:t>. Über 80</w:t>
      </w:r>
      <w:r w:rsidRPr="00CF35B8">
        <w:rPr>
          <w:rFonts w:ascii="Arial" w:hAnsi="Arial" w:cs="Arial"/>
          <w:b/>
          <w:bCs/>
          <w:sz w:val="20"/>
          <w:szCs w:val="20"/>
        </w:rPr>
        <w:t xml:space="preserve">% der Befragten </w:t>
      </w:r>
      <w:r w:rsidR="00ED3447">
        <w:rPr>
          <w:rFonts w:ascii="Arial" w:hAnsi="Arial" w:cs="Arial"/>
          <w:b/>
          <w:bCs/>
          <w:sz w:val="20"/>
          <w:szCs w:val="20"/>
        </w:rPr>
        <w:t>möchten zudem nach einem Umzug wieder in</w:t>
      </w:r>
      <w:r w:rsidRPr="00CF35B8">
        <w:rPr>
          <w:rFonts w:ascii="Arial" w:hAnsi="Arial" w:cs="Arial"/>
          <w:b/>
          <w:bCs/>
          <w:sz w:val="20"/>
          <w:szCs w:val="20"/>
        </w:rPr>
        <w:t xml:space="preserve"> </w:t>
      </w:r>
      <w:r w:rsidR="00ED3447">
        <w:rPr>
          <w:rFonts w:ascii="Arial" w:hAnsi="Arial" w:cs="Arial"/>
          <w:b/>
          <w:bCs/>
          <w:sz w:val="20"/>
          <w:szCs w:val="20"/>
        </w:rPr>
        <w:t>einer Volkswohnung wohnen</w:t>
      </w:r>
      <w:r w:rsidR="001250A5">
        <w:rPr>
          <w:rFonts w:ascii="Arial" w:hAnsi="Arial" w:cs="Arial"/>
          <w:b/>
          <w:bCs/>
          <w:sz w:val="20"/>
          <w:szCs w:val="20"/>
        </w:rPr>
        <w:t xml:space="preserve">. </w:t>
      </w:r>
      <w:r w:rsidR="0093423D">
        <w:rPr>
          <w:rFonts w:ascii="Arial" w:hAnsi="Arial" w:cs="Arial"/>
          <w:b/>
          <w:bCs/>
          <w:sz w:val="20"/>
          <w:szCs w:val="20"/>
        </w:rPr>
        <w:t>Die</w:t>
      </w:r>
      <w:r w:rsidRPr="00CF35B8">
        <w:rPr>
          <w:rFonts w:ascii="Arial" w:hAnsi="Arial" w:cs="Arial"/>
          <w:b/>
          <w:bCs/>
          <w:sz w:val="20"/>
          <w:szCs w:val="20"/>
        </w:rPr>
        <w:t xml:space="preserve"> repräsentative </w:t>
      </w:r>
      <w:r w:rsidR="0093423D">
        <w:rPr>
          <w:rFonts w:ascii="Arial" w:hAnsi="Arial" w:cs="Arial"/>
          <w:b/>
          <w:bCs/>
          <w:sz w:val="20"/>
          <w:szCs w:val="20"/>
        </w:rPr>
        <w:t>B</w:t>
      </w:r>
      <w:r w:rsidRPr="00CF35B8">
        <w:rPr>
          <w:rFonts w:ascii="Arial" w:hAnsi="Arial" w:cs="Arial"/>
          <w:b/>
          <w:bCs/>
          <w:sz w:val="20"/>
          <w:szCs w:val="20"/>
        </w:rPr>
        <w:t xml:space="preserve">efragung </w:t>
      </w:r>
      <w:r w:rsidR="0093423D">
        <w:rPr>
          <w:rFonts w:ascii="Arial" w:hAnsi="Arial" w:cs="Arial"/>
          <w:b/>
          <w:bCs/>
          <w:sz w:val="20"/>
          <w:szCs w:val="20"/>
        </w:rPr>
        <w:t>wurde im 2. Quartal 2021 im Rahmen von Telefoninterviews mit über 1.600 Mieterinnen und Mietern durchgeführt. Die Ergebnisse liegen nun vor.</w:t>
      </w:r>
    </w:p>
    <w:p w14:paraId="50EBE9F8" w14:textId="77777777" w:rsidR="0093423D" w:rsidRDefault="0093423D" w:rsidP="00CF35B8">
      <w:pPr>
        <w:spacing w:line="250" w:lineRule="atLeast"/>
        <w:rPr>
          <w:rFonts w:ascii="Arial" w:hAnsi="Arial" w:cs="Arial"/>
          <w:b/>
          <w:bCs/>
          <w:sz w:val="20"/>
          <w:szCs w:val="20"/>
        </w:rPr>
      </w:pPr>
    </w:p>
    <w:p w14:paraId="585474FC" w14:textId="77777777" w:rsidR="00CF35B8" w:rsidRPr="00CF35B8" w:rsidRDefault="00CF35B8" w:rsidP="00CF35B8">
      <w:pPr>
        <w:spacing w:line="250" w:lineRule="atLeast"/>
        <w:rPr>
          <w:rFonts w:ascii="Arial" w:hAnsi="Arial" w:cs="Arial"/>
          <w:b/>
          <w:bCs/>
          <w:sz w:val="20"/>
          <w:szCs w:val="20"/>
        </w:rPr>
      </w:pPr>
    </w:p>
    <w:p w14:paraId="78BC4BD9" w14:textId="3098BF9D" w:rsidR="00CF35B8" w:rsidRDefault="00CF35B8" w:rsidP="00CF35B8">
      <w:pPr>
        <w:spacing w:line="250" w:lineRule="atLeast"/>
        <w:rPr>
          <w:rFonts w:ascii="Arial" w:hAnsi="Arial" w:cs="Arial"/>
          <w:sz w:val="20"/>
          <w:szCs w:val="20"/>
        </w:rPr>
      </w:pPr>
      <w:r w:rsidRPr="00CF35B8">
        <w:rPr>
          <w:rFonts w:ascii="Arial" w:hAnsi="Arial" w:cs="Arial"/>
          <w:sz w:val="20"/>
          <w:szCs w:val="20"/>
        </w:rPr>
        <w:t xml:space="preserve">Mit rund 13.500 Mietwohnungen ist die Volkswohnung die größte Vermieterin in Karlsruhe und bietet seit </w:t>
      </w:r>
      <w:r w:rsidR="00515E09">
        <w:rPr>
          <w:rFonts w:ascii="Arial" w:hAnsi="Arial" w:cs="Arial"/>
          <w:sz w:val="20"/>
          <w:szCs w:val="20"/>
        </w:rPr>
        <w:t>bald</w:t>
      </w:r>
      <w:r w:rsidRPr="00CF35B8">
        <w:rPr>
          <w:rFonts w:ascii="Arial" w:hAnsi="Arial" w:cs="Arial"/>
          <w:sz w:val="20"/>
          <w:szCs w:val="20"/>
        </w:rPr>
        <w:t xml:space="preserve"> 100 Jahren bezahlbaren, hochwertigen Wohnraum. </w:t>
      </w:r>
      <w:r w:rsidR="00515E09">
        <w:rPr>
          <w:rFonts w:ascii="Arial" w:hAnsi="Arial" w:cs="Arial"/>
          <w:sz w:val="20"/>
          <w:szCs w:val="20"/>
        </w:rPr>
        <w:t>Im angespannten Karlsruher Wohn- und Mietmarkt ist die Kernaufgabe der Volkswohnung wichtiger denn je – ebenso wesentlich ist dabei auch die Zufriedenheit der Mieterinnen und Mieter. Aus diesem Grund führt die städtische</w:t>
      </w:r>
      <w:r w:rsidR="007604AD">
        <w:rPr>
          <w:rFonts w:ascii="Arial" w:hAnsi="Arial" w:cs="Arial"/>
          <w:sz w:val="20"/>
          <w:szCs w:val="20"/>
        </w:rPr>
        <w:t xml:space="preserve"> </w:t>
      </w:r>
      <w:r w:rsidR="00515E09">
        <w:rPr>
          <w:rFonts w:ascii="Arial" w:hAnsi="Arial" w:cs="Arial"/>
          <w:sz w:val="20"/>
          <w:szCs w:val="20"/>
        </w:rPr>
        <w:t xml:space="preserve">Wohnungsgesellschaft regelmäßig Befragungen zur Wohnzufriedenheit der Mieterschaft durch. </w:t>
      </w:r>
    </w:p>
    <w:p w14:paraId="4AE5E3D4" w14:textId="25BFB774" w:rsidR="00515E09" w:rsidRDefault="00515E09" w:rsidP="00CF35B8">
      <w:pPr>
        <w:spacing w:line="250" w:lineRule="atLeast"/>
        <w:rPr>
          <w:rFonts w:ascii="Arial" w:hAnsi="Arial" w:cs="Arial"/>
          <w:sz w:val="20"/>
          <w:szCs w:val="20"/>
        </w:rPr>
      </w:pPr>
    </w:p>
    <w:p w14:paraId="78510CC0" w14:textId="51C574E6" w:rsidR="00784DD0" w:rsidRPr="00CF35B8" w:rsidRDefault="00515E09" w:rsidP="00784DD0">
      <w:pPr>
        <w:spacing w:line="250" w:lineRule="atLeast"/>
        <w:rPr>
          <w:rFonts w:ascii="Arial" w:hAnsi="Arial" w:cs="Arial"/>
          <w:sz w:val="20"/>
          <w:szCs w:val="20"/>
        </w:rPr>
      </w:pPr>
      <w:r>
        <w:rPr>
          <w:rFonts w:ascii="Arial" w:hAnsi="Arial" w:cs="Arial"/>
          <w:sz w:val="20"/>
          <w:szCs w:val="20"/>
        </w:rPr>
        <w:t xml:space="preserve">Über 1.600 Haushalte wurden </w:t>
      </w:r>
      <w:r w:rsidR="00784DD0">
        <w:rPr>
          <w:rFonts w:ascii="Arial" w:hAnsi="Arial" w:cs="Arial"/>
          <w:sz w:val="20"/>
          <w:szCs w:val="20"/>
        </w:rPr>
        <w:t xml:space="preserve">im 2. Quartal 2021 </w:t>
      </w:r>
      <w:r>
        <w:rPr>
          <w:rFonts w:ascii="Arial" w:hAnsi="Arial" w:cs="Arial"/>
          <w:sz w:val="20"/>
          <w:szCs w:val="20"/>
        </w:rPr>
        <w:t xml:space="preserve">telefonisch zu verschiedenen </w:t>
      </w:r>
      <w:r w:rsidR="00784DD0">
        <w:rPr>
          <w:rFonts w:ascii="Arial" w:hAnsi="Arial" w:cs="Arial"/>
          <w:sz w:val="20"/>
          <w:szCs w:val="20"/>
        </w:rPr>
        <w:t>Dimensionen</w:t>
      </w:r>
      <w:r>
        <w:rPr>
          <w:rFonts w:ascii="Arial" w:hAnsi="Arial" w:cs="Arial"/>
          <w:sz w:val="20"/>
          <w:szCs w:val="20"/>
        </w:rPr>
        <w:t xml:space="preserve"> befragt. </w:t>
      </w:r>
      <w:r w:rsidR="00784DD0">
        <w:rPr>
          <w:rFonts w:ascii="Arial" w:hAnsi="Arial" w:cs="Arial"/>
          <w:sz w:val="20"/>
          <w:szCs w:val="20"/>
        </w:rPr>
        <w:t xml:space="preserve">Im Fokus der Betrachtungen standen Fragen zur Größe und Ausstattung der Wohnung, zur Miethöhe, Sicherheit des Wohnumfeldes, zu den vorhandenen Spielmöglichkeiten für Kinder oder auch der Anbindung an den ÖPNV. </w:t>
      </w:r>
      <w:r w:rsidR="00784DD0" w:rsidRPr="00CF35B8">
        <w:rPr>
          <w:rFonts w:ascii="Arial" w:hAnsi="Arial" w:cs="Arial"/>
          <w:sz w:val="20"/>
          <w:szCs w:val="20"/>
        </w:rPr>
        <w:t xml:space="preserve">Gezielt wurde auch nach </w:t>
      </w:r>
      <w:r w:rsidR="00DB7238">
        <w:rPr>
          <w:rFonts w:ascii="Arial" w:hAnsi="Arial" w:cs="Arial"/>
          <w:sz w:val="20"/>
          <w:szCs w:val="20"/>
        </w:rPr>
        <w:t>der Kundenorientierung im Service-Center der Volkswohnung gefragt:</w:t>
      </w:r>
      <w:r w:rsidR="00784DD0" w:rsidRPr="00CF35B8">
        <w:rPr>
          <w:rFonts w:ascii="Arial" w:hAnsi="Arial" w:cs="Arial"/>
          <w:sz w:val="20"/>
          <w:szCs w:val="20"/>
        </w:rPr>
        <w:t xml:space="preserve"> Mit der Erreichbarkeit (</w:t>
      </w:r>
      <w:r w:rsidR="00DB7238">
        <w:rPr>
          <w:rFonts w:ascii="Arial" w:hAnsi="Arial" w:cs="Arial"/>
          <w:sz w:val="20"/>
          <w:szCs w:val="20"/>
        </w:rPr>
        <w:t>84</w:t>
      </w:r>
      <w:r w:rsidR="00784DD0" w:rsidRPr="00CF35B8">
        <w:rPr>
          <w:rFonts w:ascii="Arial" w:hAnsi="Arial" w:cs="Arial"/>
          <w:sz w:val="20"/>
          <w:szCs w:val="20"/>
        </w:rPr>
        <w:t>%), Freundlichkeit (</w:t>
      </w:r>
      <w:r w:rsidR="00DB7238">
        <w:rPr>
          <w:rFonts w:ascii="Arial" w:hAnsi="Arial" w:cs="Arial"/>
          <w:sz w:val="20"/>
          <w:szCs w:val="20"/>
        </w:rPr>
        <w:t>90</w:t>
      </w:r>
      <w:r w:rsidR="00784DD0" w:rsidRPr="00CF35B8">
        <w:rPr>
          <w:rFonts w:ascii="Arial" w:hAnsi="Arial" w:cs="Arial"/>
          <w:sz w:val="20"/>
          <w:szCs w:val="20"/>
        </w:rPr>
        <w:t>%), Kompetenz (</w:t>
      </w:r>
      <w:r w:rsidR="00DB7238">
        <w:rPr>
          <w:rFonts w:ascii="Arial" w:hAnsi="Arial" w:cs="Arial"/>
          <w:sz w:val="20"/>
          <w:szCs w:val="20"/>
        </w:rPr>
        <w:t>87</w:t>
      </w:r>
      <w:r w:rsidR="00784DD0" w:rsidRPr="00CF35B8">
        <w:rPr>
          <w:rFonts w:ascii="Arial" w:hAnsi="Arial" w:cs="Arial"/>
          <w:sz w:val="20"/>
          <w:szCs w:val="20"/>
        </w:rPr>
        <w:t>%), Reaktionszeit (</w:t>
      </w:r>
      <w:r w:rsidR="00DB7238">
        <w:rPr>
          <w:rFonts w:ascii="Arial" w:hAnsi="Arial" w:cs="Arial"/>
          <w:sz w:val="20"/>
          <w:szCs w:val="20"/>
        </w:rPr>
        <w:t>83</w:t>
      </w:r>
      <w:r w:rsidR="00784DD0" w:rsidRPr="00CF35B8">
        <w:rPr>
          <w:rFonts w:ascii="Arial" w:hAnsi="Arial" w:cs="Arial"/>
          <w:sz w:val="20"/>
          <w:szCs w:val="20"/>
        </w:rPr>
        <w:t>%) und Bearbeitungsdauer (</w:t>
      </w:r>
      <w:r w:rsidR="00DB7238">
        <w:rPr>
          <w:rFonts w:ascii="Arial" w:hAnsi="Arial" w:cs="Arial"/>
          <w:sz w:val="20"/>
          <w:szCs w:val="20"/>
        </w:rPr>
        <w:t>82</w:t>
      </w:r>
      <w:r w:rsidR="00784DD0" w:rsidRPr="00CF35B8">
        <w:rPr>
          <w:rFonts w:ascii="Arial" w:hAnsi="Arial" w:cs="Arial"/>
          <w:sz w:val="20"/>
          <w:szCs w:val="20"/>
        </w:rPr>
        <w:t>%) waren die Mieterinnen und Mieter zufrieden bis sehr zufrieden.</w:t>
      </w:r>
      <w:r w:rsidR="00DB7238">
        <w:rPr>
          <w:rFonts w:ascii="Arial" w:hAnsi="Arial" w:cs="Arial"/>
          <w:sz w:val="20"/>
          <w:szCs w:val="20"/>
        </w:rPr>
        <w:t xml:space="preserve"> Im Vergleich zur letzten Befragung zeigt sich </w:t>
      </w:r>
      <w:r w:rsidR="00DD6F1B">
        <w:rPr>
          <w:rFonts w:ascii="Arial" w:hAnsi="Arial" w:cs="Arial"/>
          <w:sz w:val="20"/>
          <w:szCs w:val="20"/>
        </w:rPr>
        <w:t>hier</w:t>
      </w:r>
      <w:r w:rsidR="00DB7238">
        <w:rPr>
          <w:rFonts w:ascii="Arial" w:hAnsi="Arial" w:cs="Arial"/>
          <w:sz w:val="20"/>
          <w:szCs w:val="20"/>
        </w:rPr>
        <w:t xml:space="preserve"> eine teils deutliche Steigerung der </w:t>
      </w:r>
      <w:r w:rsidR="007604AD">
        <w:rPr>
          <w:rFonts w:ascii="Arial" w:hAnsi="Arial" w:cs="Arial"/>
          <w:sz w:val="20"/>
          <w:szCs w:val="20"/>
        </w:rPr>
        <w:t>positiven Rückmeldungen</w:t>
      </w:r>
      <w:r w:rsidR="00DB7238">
        <w:rPr>
          <w:rFonts w:ascii="Arial" w:hAnsi="Arial" w:cs="Arial"/>
          <w:sz w:val="20"/>
          <w:szCs w:val="20"/>
        </w:rPr>
        <w:t xml:space="preserve">. </w:t>
      </w:r>
    </w:p>
    <w:p w14:paraId="3AC0BABD" w14:textId="77777777" w:rsidR="00DB7238" w:rsidRDefault="00DB7238" w:rsidP="00DB7238">
      <w:pPr>
        <w:spacing w:line="250" w:lineRule="atLeast"/>
        <w:rPr>
          <w:rFonts w:ascii="Arial" w:hAnsi="Arial" w:cs="Arial"/>
          <w:sz w:val="20"/>
          <w:szCs w:val="20"/>
        </w:rPr>
      </w:pPr>
    </w:p>
    <w:p w14:paraId="09033FC8" w14:textId="182D1D20" w:rsidR="00DD6F1B" w:rsidRDefault="00DB7238" w:rsidP="00DB7238">
      <w:pPr>
        <w:spacing w:line="250" w:lineRule="atLeast"/>
        <w:rPr>
          <w:rFonts w:ascii="Arial" w:hAnsi="Arial" w:cs="Arial"/>
          <w:sz w:val="20"/>
          <w:szCs w:val="20"/>
        </w:rPr>
      </w:pPr>
      <w:r>
        <w:rPr>
          <w:rFonts w:ascii="Arial" w:hAnsi="Arial" w:cs="Arial"/>
          <w:sz w:val="20"/>
          <w:szCs w:val="20"/>
        </w:rPr>
        <w:t>Die Ergebnisse belegen auch das positive Image der Volkswohnung. „</w:t>
      </w:r>
      <w:r w:rsidRPr="00FF4F08">
        <w:rPr>
          <w:rFonts w:ascii="Arial" w:hAnsi="Arial" w:cs="Arial"/>
          <w:sz w:val="20"/>
          <w:szCs w:val="20"/>
        </w:rPr>
        <w:t xml:space="preserve">Wir freuen uns besonders darüber, dass ein enormer Anteil der Befragten uns als faire </w:t>
      </w:r>
      <w:r w:rsidR="00DD6F1B">
        <w:rPr>
          <w:rFonts w:ascii="Arial" w:hAnsi="Arial" w:cs="Arial"/>
          <w:sz w:val="20"/>
          <w:szCs w:val="20"/>
        </w:rPr>
        <w:t xml:space="preserve">(89%) und soziale (87%) </w:t>
      </w:r>
      <w:r w:rsidRPr="00FF4F08">
        <w:rPr>
          <w:rFonts w:ascii="Arial" w:hAnsi="Arial" w:cs="Arial"/>
          <w:sz w:val="20"/>
          <w:szCs w:val="20"/>
        </w:rPr>
        <w:t xml:space="preserve">Vermieterin </w:t>
      </w:r>
      <w:r w:rsidR="00DD6F1B">
        <w:rPr>
          <w:rFonts w:ascii="Arial" w:hAnsi="Arial" w:cs="Arial"/>
          <w:sz w:val="20"/>
          <w:szCs w:val="20"/>
        </w:rPr>
        <w:t>bewertet</w:t>
      </w:r>
      <w:r w:rsidRPr="00FF4F08">
        <w:rPr>
          <w:rFonts w:ascii="Arial" w:hAnsi="Arial" w:cs="Arial"/>
          <w:sz w:val="20"/>
          <w:szCs w:val="20"/>
        </w:rPr>
        <w:t xml:space="preserve">. </w:t>
      </w:r>
      <w:r w:rsidR="00DD6F1B">
        <w:rPr>
          <w:rFonts w:ascii="Arial" w:hAnsi="Arial" w:cs="Arial"/>
          <w:sz w:val="20"/>
          <w:szCs w:val="20"/>
        </w:rPr>
        <w:t xml:space="preserve">Auch unsere Modernisierungsmaßnahmen, die ambitionierten Aktivitäten zum Klimaschutz und unser soziales Engagement nehmen unsere Mieterinnen und Mieter positiv wahr. Dass über 80% der Befragten auch nach einem Umzug in einer Volkswohnung wohnen möchten, ist eine schöne Rückmeldung“, so Christian Laubscher, Leiter der Immobilienbewirtschaftung der Volkswohnung. </w:t>
      </w:r>
    </w:p>
    <w:p w14:paraId="09FADE2D" w14:textId="77777777" w:rsidR="00DD6F1B" w:rsidRDefault="00DD6F1B" w:rsidP="00DB7238">
      <w:pPr>
        <w:spacing w:line="250" w:lineRule="atLeast"/>
        <w:rPr>
          <w:rFonts w:ascii="Arial" w:hAnsi="Arial" w:cs="Arial"/>
          <w:sz w:val="20"/>
          <w:szCs w:val="20"/>
        </w:rPr>
      </w:pPr>
    </w:p>
    <w:p w14:paraId="48CA357B" w14:textId="5C9ADF25" w:rsidR="00EE4F9A" w:rsidRPr="00CF35B8" w:rsidRDefault="00DB7238" w:rsidP="00EE4F9A">
      <w:pPr>
        <w:spacing w:line="250" w:lineRule="atLeast"/>
        <w:rPr>
          <w:rFonts w:ascii="Arial" w:hAnsi="Arial" w:cs="Arial"/>
          <w:sz w:val="20"/>
          <w:szCs w:val="20"/>
        </w:rPr>
      </w:pPr>
      <w:r w:rsidRPr="00FF4F08">
        <w:rPr>
          <w:rFonts w:ascii="Arial" w:hAnsi="Arial" w:cs="Arial"/>
          <w:sz w:val="20"/>
          <w:szCs w:val="20"/>
        </w:rPr>
        <w:t xml:space="preserve">Eine weitere </w:t>
      </w:r>
      <w:r w:rsidR="00EE4F9A">
        <w:rPr>
          <w:rFonts w:ascii="Arial" w:hAnsi="Arial" w:cs="Arial"/>
          <w:sz w:val="20"/>
          <w:szCs w:val="20"/>
        </w:rPr>
        <w:t>wichtige</w:t>
      </w:r>
      <w:r w:rsidRPr="00FF4F08">
        <w:rPr>
          <w:rFonts w:ascii="Arial" w:hAnsi="Arial" w:cs="Arial"/>
          <w:sz w:val="20"/>
          <w:szCs w:val="20"/>
        </w:rPr>
        <w:t xml:space="preserve"> Botschaft: Drei Viertel der Teilnehmenden schätz</w:t>
      </w:r>
      <w:r w:rsidR="007604AD">
        <w:rPr>
          <w:rFonts w:ascii="Arial" w:hAnsi="Arial" w:cs="Arial"/>
          <w:sz w:val="20"/>
          <w:szCs w:val="20"/>
        </w:rPr>
        <w:t>en</w:t>
      </w:r>
      <w:r w:rsidRPr="00FF4F08">
        <w:rPr>
          <w:rFonts w:ascii="Arial" w:hAnsi="Arial" w:cs="Arial"/>
          <w:sz w:val="20"/>
          <w:szCs w:val="20"/>
        </w:rPr>
        <w:t xml:space="preserve"> die Miethöhe als angemessen ein, 10% empfinden sie sogar als günstig. </w:t>
      </w:r>
      <w:r w:rsidR="00EE4F9A" w:rsidRPr="00CF35B8">
        <w:rPr>
          <w:rFonts w:ascii="Arial" w:hAnsi="Arial" w:cs="Arial"/>
          <w:sz w:val="20"/>
          <w:szCs w:val="20"/>
        </w:rPr>
        <w:t xml:space="preserve">Zur Verdeutlichung: Die durchschnittliche Nettokaltmiete über den Gesamtbestand liegt bei </w:t>
      </w:r>
      <w:r w:rsidR="00EE4F9A">
        <w:rPr>
          <w:rFonts w:ascii="Arial" w:hAnsi="Arial" w:cs="Arial"/>
          <w:sz w:val="20"/>
          <w:szCs w:val="20"/>
        </w:rPr>
        <w:t>6</w:t>
      </w:r>
      <w:r w:rsidR="00EE4F9A" w:rsidRPr="00CF35B8">
        <w:rPr>
          <w:rFonts w:ascii="Arial" w:hAnsi="Arial" w:cs="Arial"/>
          <w:sz w:val="20"/>
          <w:szCs w:val="20"/>
        </w:rPr>
        <w:t>,</w:t>
      </w:r>
      <w:r w:rsidR="00EE4F9A">
        <w:rPr>
          <w:rFonts w:ascii="Arial" w:hAnsi="Arial" w:cs="Arial"/>
          <w:sz w:val="20"/>
          <w:szCs w:val="20"/>
        </w:rPr>
        <w:t>31</w:t>
      </w:r>
      <w:r w:rsidR="00EE4F9A" w:rsidRPr="00CF35B8">
        <w:rPr>
          <w:rFonts w:ascii="Arial" w:hAnsi="Arial" w:cs="Arial"/>
          <w:sz w:val="20"/>
          <w:szCs w:val="20"/>
        </w:rPr>
        <w:t xml:space="preserve"> €/m² (31.12.20</w:t>
      </w:r>
      <w:r w:rsidR="00EE4F9A">
        <w:rPr>
          <w:rFonts w:ascii="Arial" w:hAnsi="Arial" w:cs="Arial"/>
          <w:sz w:val="20"/>
          <w:szCs w:val="20"/>
        </w:rPr>
        <w:t>20</w:t>
      </w:r>
      <w:r w:rsidR="00EE4F9A" w:rsidRPr="00CF35B8">
        <w:rPr>
          <w:rFonts w:ascii="Arial" w:hAnsi="Arial" w:cs="Arial"/>
          <w:sz w:val="20"/>
          <w:szCs w:val="20"/>
        </w:rPr>
        <w:t xml:space="preserve">). </w:t>
      </w:r>
      <w:r w:rsidR="00EE4F9A">
        <w:rPr>
          <w:rFonts w:ascii="Arial" w:hAnsi="Arial" w:cs="Arial"/>
          <w:sz w:val="20"/>
          <w:szCs w:val="20"/>
        </w:rPr>
        <w:t>Darüber hinaus werden v</w:t>
      </w:r>
      <w:r w:rsidR="00EE4F9A" w:rsidRPr="00EE4F9A">
        <w:rPr>
          <w:rFonts w:ascii="Arial" w:hAnsi="Arial" w:cs="Arial"/>
          <w:sz w:val="20"/>
          <w:szCs w:val="20"/>
        </w:rPr>
        <w:t>or allem die Grün</w:t>
      </w:r>
      <w:r w:rsidR="00EE4F9A">
        <w:rPr>
          <w:rFonts w:ascii="Arial" w:hAnsi="Arial" w:cs="Arial"/>
          <w:sz w:val="20"/>
          <w:szCs w:val="20"/>
        </w:rPr>
        <w:t xml:space="preserve">- </w:t>
      </w:r>
      <w:r w:rsidR="00EE4F9A" w:rsidRPr="00EE4F9A">
        <w:rPr>
          <w:rFonts w:ascii="Arial" w:hAnsi="Arial" w:cs="Arial"/>
          <w:sz w:val="20"/>
          <w:szCs w:val="20"/>
        </w:rPr>
        <w:t>und Freizeitflächen, die Verkehrsanbindung, die zentrale</w:t>
      </w:r>
      <w:r w:rsidR="00EE4F9A">
        <w:rPr>
          <w:rFonts w:ascii="Arial" w:hAnsi="Arial" w:cs="Arial"/>
          <w:sz w:val="20"/>
          <w:szCs w:val="20"/>
        </w:rPr>
        <w:t xml:space="preserve"> </w:t>
      </w:r>
      <w:r w:rsidR="00EE4F9A" w:rsidRPr="00EE4F9A">
        <w:rPr>
          <w:rFonts w:ascii="Arial" w:hAnsi="Arial" w:cs="Arial"/>
          <w:sz w:val="20"/>
          <w:szCs w:val="20"/>
        </w:rPr>
        <w:t>Lage und generell</w:t>
      </w:r>
      <w:r w:rsidR="00EE4F9A">
        <w:rPr>
          <w:rFonts w:ascii="Arial" w:hAnsi="Arial" w:cs="Arial"/>
          <w:sz w:val="20"/>
          <w:szCs w:val="20"/>
        </w:rPr>
        <w:t xml:space="preserve"> vorhandene</w:t>
      </w:r>
      <w:r w:rsidR="00EE4F9A" w:rsidRPr="00EE4F9A">
        <w:rPr>
          <w:rFonts w:ascii="Arial" w:hAnsi="Arial" w:cs="Arial"/>
          <w:sz w:val="20"/>
          <w:szCs w:val="20"/>
        </w:rPr>
        <w:t xml:space="preserve"> Infrastrukturen als Attraktivitätsfaktoren</w:t>
      </w:r>
      <w:r w:rsidR="00EE4F9A">
        <w:rPr>
          <w:rFonts w:ascii="Arial" w:hAnsi="Arial" w:cs="Arial"/>
          <w:sz w:val="20"/>
          <w:szCs w:val="20"/>
        </w:rPr>
        <w:t xml:space="preserve"> </w:t>
      </w:r>
      <w:r w:rsidR="00EE4F9A" w:rsidRPr="00EE4F9A">
        <w:rPr>
          <w:rFonts w:ascii="Arial" w:hAnsi="Arial" w:cs="Arial"/>
          <w:sz w:val="20"/>
          <w:szCs w:val="20"/>
        </w:rPr>
        <w:t>hervorgehoben und schneiden</w:t>
      </w:r>
      <w:r w:rsidR="00EE4F9A">
        <w:rPr>
          <w:rFonts w:ascii="Arial" w:hAnsi="Arial" w:cs="Arial"/>
          <w:sz w:val="20"/>
          <w:szCs w:val="20"/>
        </w:rPr>
        <w:t xml:space="preserve"> auch</w:t>
      </w:r>
      <w:r w:rsidR="00EE4F9A" w:rsidRPr="00EE4F9A">
        <w:rPr>
          <w:rFonts w:ascii="Arial" w:hAnsi="Arial" w:cs="Arial"/>
          <w:sz w:val="20"/>
          <w:szCs w:val="20"/>
        </w:rPr>
        <w:t xml:space="preserve"> im Unternehmensvergleich </w:t>
      </w:r>
      <w:r w:rsidR="00EE4F9A">
        <w:rPr>
          <w:rFonts w:ascii="Arial" w:hAnsi="Arial" w:cs="Arial"/>
          <w:sz w:val="20"/>
          <w:szCs w:val="20"/>
        </w:rPr>
        <w:t xml:space="preserve">mit anderen </w:t>
      </w:r>
      <w:r w:rsidR="00EE4F9A" w:rsidRPr="00EE4F9A">
        <w:rPr>
          <w:rFonts w:ascii="Arial" w:hAnsi="Arial" w:cs="Arial"/>
          <w:sz w:val="20"/>
          <w:szCs w:val="20"/>
        </w:rPr>
        <w:t>Wohnungsgesellschaften positiv ab. Insgesamt sind acht von zehn Mietern mit der Volkswohnung und der Wohnung zufrieden.</w:t>
      </w:r>
    </w:p>
    <w:p w14:paraId="274AD7CC" w14:textId="77777777" w:rsidR="007E0F6E" w:rsidRDefault="007E0F6E" w:rsidP="007E0F6E">
      <w:pPr>
        <w:spacing w:line="250" w:lineRule="atLeast"/>
        <w:rPr>
          <w:rFonts w:ascii="Arial" w:hAnsi="Arial" w:cs="Arial"/>
          <w:sz w:val="20"/>
          <w:szCs w:val="20"/>
        </w:rPr>
      </w:pPr>
    </w:p>
    <w:p w14:paraId="0EE8BC20" w14:textId="1D2E0BA8" w:rsidR="00AA0960" w:rsidRPr="007E0F6E" w:rsidRDefault="00EE4F9A" w:rsidP="00352612">
      <w:pPr>
        <w:spacing w:line="250" w:lineRule="atLeast"/>
        <w:rPr>
          <w:rFonts w:ascii="Arial" w:hAnsi="Arial" w:cs="Arial"/>
          <w:sz w:val="20"/>
          <w:szCs w:val="20"/>
        </w:rPr>
      </w:pPr>
      <w:r w:rsidRPr="00CF35B8">
        <w:rPr>
          <w:rFonts w:ascii="Arial" w:hAnsi="Arial" w:cs="Arial"/>
          <w:sz w:val="20"/>
          <w:szCs w:val="20"/>
        </w:rPr>
        <w:t xml:space="preserve">Kritik wurde hinsichtlich der Sauberkeit </w:t>
      </w:r>
      <w:r>
        <w:rPr>
          <w:rFonts w:ascii="Arial" w:hAnsi="Arial" w:cs="Arial"/>
          <w:sz w:val="20"/>
          <w:szCs w:val="20"/>
        </w:rPr>
        <w:t xml:space="preserve">und dem Zustand </w:t>
      </w:r>
      <w:r w:rsidRPr="00CF35B8">
        <w:rPr>
          <w:rFonts w:ascii="Arial" w:hAnsi="Arial" w:cs="Arial"/>
          <w:sz w:val="20"/>
          <w:szCs w:val="20"/>
        </w:rPr>
        <w:t xml:space="preserve">der </w:t>
      </w:r>
      <w:r>
        <w:rPr>
          <w:rFonts w:ascii="Arial" w:hAnsi="Arial" w:cs="Arial"/>
          <w:sz w:val="20"/>
          <w:szCs w:val="20"/>
        </w:rPr>
        <w:t>Müllplätze</w:t>
      </w:r>
      <w:r w:rsidRPr="00CF35B8">
        <w:rPr>
          <w:rFonts w:ascii="Arial" w:hAnsi="Arial" w:cs="Arial"/>
          <w:sz w:val="20"/>
          <w:szCs w:val="20"/>
        </w:rPr>
        <w:t xml:space="preserve"> geäußert. „</w:t>
      </w:r>
      <w:r>
        <w:rPr>
          <w:rFonts w:ascii="Arial" w:hAnsi="Arial" w:cs="Arial"/>
          <w:sz w:val="20"/>
          <w:szCs w:val="20"/>
        </w:rPr>
        <w:t xml:space="preserve">Vor allem die Belastung durch eine zunehmende Müllmenge </w:t>
      </w:r>
      <w:r w:rsidR="007E0F6E">
        <w:rPr>
          <w:rFonts w:ascii="Arial" w:hAnsi="Arial" w:cs="Arial"/>
          <w:sz w:val="20"/>
          <w:szCs w:val="20"/>
        </w:rPr>
        <w:t xml:space="preserve">wurde uns hier zurückgespiegelt. In Zeiten von Pandemie und Lockdown, in der Menschen verstärkt zuhause waren, macht sich mehr Verpackungsmüll für Bestellungen und Essen sicherlich zusätzlich bemerkbar. Dennoch ergeben sich für uns konkrete Ansatzpunkte, um die Situation durch klarere Strukturen zu verbessern </w:t>
      </w:r>
      <w:r w:rsidRPr="00CF35B8">
        <w:rPr>
          <w:rFonts w:ascii="Arial" w:hAnsi="Arial" w:cs="Arial"/>
          <w:sz w:val="20"/>
          <w:szCs w:val="20"/>
        </w:rPr>
        <w:t xml:space="preserve">“, </w:t>
      </w:r>
      <w:r w:rsidR="007E0F6E">
        <w:rPr>
          <w:rFonts w:ascii="Arial" w:hAnsi="Arial" w:cs="Arial"/>
          <w:sz w:val="20"/>
          <w:szCs w:val="20"/>
        </w:rPr>
        <w:t>ergänzt Christian Laubscher.</w:t>
      </w:r>
    </w:p>
    <w:p w14:paraId="4E26DC51" w14:textId="3C6F62F7" w:rsidR="000E1020" w:rsidRDefault="000E1020" w:rsidP="00352612">
      <w:pPr>
        <w:spacing w:line="250" w:lineRule="atLeast"/>
        <w:rPr>
          <w:rFonts w:ascii="Arial" w:hAnsi="Arial" w:cs="Arial"/>
          <w:sz w:val="22"/>
          <w:szCs w:val="22"/>
        </w:rPr>
      </w:pPr>
    </w:p>
    <w:p w14:paraId="18346404" w14:textId="77777777" w:rsidR="007604AD" w:rsidRPr="000E1020" w:rsidRDefault="007604AD" w:rsidP="00352612">
      <w:pPr>
        <w:spacing w:line="250" w:lineRule="atLeast"/>
        <w:rPr>
          <w:rFonts w:ascii="Arial" w:hAnsi="Arial" w:cs="Arial"/>
          <w:sz w:val="22"/>
          <w:szCs w:val="22"/>
        </w:rPr>
      </w:pPr>
    </w:p>
    <w:p w14:paraId="5C9E853B" w14:textId="14AB7352" w:rsidR="000E1020" w:rsidRPr="007E0F6E" w:rsidRDefault="000E1020" w:rsidP="00352612">
      <w:pPr>
        <w:spacing w:line="250" w:lineRule="atLeast"/>
        <w:rPr>
          <w:rFonts w:ascii="Arial" w:hAnsi="Arial" w:cs="Arial"/>
          <w:sz w:val="20"/>
          <w:szCs w:val="20"/>
          <w:u w:val="single"/>
        </w:rPr>
      </w:pPr>
      <w:r w:rsidRPr="007E0F6E">
        <w:rPr>
          <w:rFonts w:ascii="Arial" w:hAnsi="Arial" w:cs="Arial"/>
          <w:sz w:val="20"/>
          <w:szCs w:val="20"/>
          <w:u w:val="single"/>
        </w:rPr>
        <w:lastRenderedPageBreak/>
        <w:t>Zur Befragung:</w:t>
      </w:r>
    </w:p>
    <w:p w14:paraId="449DFE80" w14:textId="54F8DE03" w:rsidR="000E1020" w:rsidRDefault="000E1020" w:rsidP="000E1020">
      <w:pPr>
        <w:spacing w:line="250" w:lineRule="atLeast"/>
        <w:rPr>
          <w:rFonts w:ascii="Arial" w:hAnsi="Arial" w:cs="Arial"/>
          <w:sz w:val="20"/>
          <w:szCs w:val="20"/>
        </w:rPr>
      </w:pPr>
      <w:r w:rsidRPr="000E1020">
        <w:rPr>
          <w:rFonts w:ascii="Arial" w:hAnsi="Arial" w:cs="Arial"/>
          <w:sz w:val="20"/>
          <w:szCs w:val="20"/>
        </w:rPr>
        <w:t xml:space="preserve">Die Mieterbefragung der </w:t>
      </w:r>
      <w:r>
        <w:rPr>
          <w:rFonts w:ascii="Arial" w:hAnsi="Arial" w:cs="Arial"/>
          <w:sz w:val="20"/>
          <w:szCs w:val="20"/>
        </w:rPr>
        <w:t>Volkswohnung</w:t>
      </w:r>
      <w:r w:rsidRPr="000E1020">
        <w:rPr>
          <w:rFonts w:ascii="Arial" w:hAnsi="Arial" w:cs="Arial"/>
          <w:sz w:val="20"/>
          <w:szCs w:val="20"/>
        </w:rPr>
        <w:t xml:space="preserve"> wurde 20</w:t>
      </w:r>
      <w:r>
        <w:rPr>
          <w:rFonts w:ascii="Arial" w:hAnsi="Arial" w:cs="Arial"/>
          <w:sz w:val="20"/>
          <w:szCs w:val="20"/>
        </w:rPr>
        <w:t>21</w:t>
      </w:r>
      <w:r w:rsidRPr="000E1020">
        <w:rPr>
          <w:rFonts w:ascii="Arial" w:hAnsi="Arial" w:cs="Arial"/>
          <w:sz w:val="20"/>
          <w:szCs w:val="20"/>
        </w:rPr>
        <w:t xml:space="preserve"> erstmalig von </w:t>
      </w:r>
      <w:r w:rsidR="007604AD">
        <w:rPr>
          <w:rFonts w:ascii="Arial" w:hAnsi="Arial" w:cs="Arial"/>
          <w:sz w:val="20"/>
          <w:szCs w:val="20"/>
        </w:rPr>
        <w:t>der</w:t>
      </w:r>
      <w:r w:rsidRPr="000E1020">
        <w:rPr>
          <w:rFonts w:ascii="Arial" w:hAnsi="Arial" w:cs="Arial"/>
          <w:sz w:val="20"/>
          <w:szCs w:val="20"/>
        </w:rPr>
        <w:t xml:space="preserve"> InWIS Forschung und Beratung GmbH durchgeführt. Das Analyse- und Beratungsinstitut ist im Jahr 2001 als Tochtergesellschaft des InWIS-Institutes, der InWIS GmbH, gegründet worden. Beide sind inhaltlich und organisatorisch eng miteinander verflochten und als Forschungs-, Wissenstransfer- und Beratungsunternehmungen für die Wohnungs- und Immobilienwirtschaft tätig. Insgesamt wurden für die aktuelle, repräsentative Befragung </w:t>
      </w:r>
      <w:r>
        <w:rPr>
          <w:rFonts w:ascii="Arial" w:hAnsi="Arial" w:cs="Arial"/>
          <w:sz w:val="20"/>
          <w:szCs w:val="20"/>
        </w:rPr>
        <w:t>1.606</w:t>
      </w:r>
      <w:r w:rsidRPr="000E1020">
        <w:rPr>
          <w:rFonts w:ascii="Arial" w:hAnsi="Arial" w:cs="Arial"/>
          <w:sz w:val="20"/>
          <w:szCs w:val="20"/>
        </w:rPr>
        <w:t xml:space="preserve"> </w:t>
      </w:r>
      <w:r>
        <w:rPr>
          <w:rFonts w:ascii="Arial" w:hAnsi="Arial" w:cs="Arial"/>
          <w:sz w:val="20"/>
          <w:szCs w:val="20"/>
        </w:rPr>
        <w:t>Telefoninterviews mit Mieterinnen und Mietern der Volkswohnung geführt</w:t>
      </w:r>
      <w:r w:rsidRPr="000E1020">
        <w:rPr>
          <w:rFonts w:ascii="Arial" w:hAnsi="Arial" w:cs="Arial"/>
          <w:sz w:val="20"/>
          <w:szCs w:val="20"/>
        </w:rPr>
        <w:t>. Die Befragung wurde in jedem Fall anonymisiert und lässt keine Rückschlüsse auf Einzelpersonen zu. Das Feedback der Mieter</w:t>
      </w:r>
      <w:r>
        <w:rPr>
          <w:rFonts w:ascii="Arial" w:hAnsi="Arial" w:cs="Arial"/>
          <w:sz w:val="20"/>
          <w:szCs w:val="20"/>
        </w:rPr>
        <w:t>:innen</w:t>
      </w:r>
      <w:r w:rsidRPr="000E1020">
        <w:rPr>
          <w:rFonts w:ascii="Arial" w:hAnsi="Arial" w:cs="Arial"/>
          <w:sz w:val="20"/>
          <w:szCs w:val="20"/>
        </w:rPr>
        <w:t xml:space="preserve"> wurde ausschließlich aggregiert ausgewertet.</w:t>
      </w:r>
    </w:p>
    <w:p w14:paraId="459906BA" w14:textId="1AA3E70A" w:rsidR="000E1020" w:rsidRDefault="000E1020" w:rsidP="000E1020">
      <w:pPr>
        <w:spacing w:line="250" w:lineRule="atLeast"/>
        <w:rPr>
          <w:rFonts w:ascii="Arial" w:hAnsi="Arial" w:cs="Arial"/>
          <w:sz w:val="20"/>
          <w:szCs w:val="20"/>
        </w:rPr>
      </w:pPr>
    </w:p>
    <w:p w14:paraId="1CE31977" w14:textId="77777777" w:rsidR="000E1020" w:rsidRDefault="000E1020" w:rsidP="000E1020">
      <w:pPr>
        <w:spacing w:line="250" w:lineRule="atLeast"/>
        <w:rPr>
          <w:rFonts w:ascii="Arial" w:hAnsi="Arial" w:cs="Arial"/>
          <w:sz w:val="20"/>
          <w:szCs w:val="20"/>
        </w:rPr>
      </w:pPr>
    </w:p>
    <w:p w14:paraId="3F119F2C" w14:textId="19B31654" w:rsidR="000E1020" w:rsidRDefault="000E1020" w:rsidP="00352612">
      <w:pPr>
        <w:spacing w:line="250" w:lineRule="atLeast"/>
        <w:rPr>
          <w:rFonts w:ascii="Arial" w:hAnsi="Arial" w:cs="Arial"/>
          <w:sz w:val="20"/>
          <w:szCs w:val="20"/>
        </w:rPr>
      </w:pPr>
    </w:p>
    <w:p w14:paraId="066C46A6" w14:textId="77777777" w:rsidR="00767108" w:rsidRPr="002A241F" w:rsidRDefault="00767108" w:rsidP="00352612">
      <w:pPr>
        <w:spacing w:line="250" w:lineRule="atLeast"/>
        <w:rPr>
          <w:rFonts w:ascii="Arial" w:hAnsi="Arial" w:cs="Arial"/>
          <w:sz w:val="20"/>
          <w:szCs w:val="20"/>
        </w:rPr>
      </w:pPr>
    </w:p>
    <w:p w14:paraId="6B1C6DDF"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3CAFF275"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44F54274" w14:textId="77777777" w:rsidR="00601832" w:rsidRPr="002A241F" w:rsidRDefault="00601832" w:rsidP="00352612">
      <w:pPr>
        <w:spacing w:line="250" w:lineRule="atLeast"/>
        <w:rPr>
          <w:rFonts w:ascii="Arial" w:hAnsi="Arial" w:cs="Arial"/>
          <w:sz w:val="20"/>
          <w:szCs w:val="20"/>
        </w:rPr>
      </w:pPr>
    </w:p>
    <w:p w14:paraId="10032EB7"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6523DC66"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2BCB1E8E"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2A5FFDD6"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3F99C2D3"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08D3E874" w14:textId="77777777" w:rsidR="00655CC0" w:rsidRPr="002A241F" w:rsidRDefault="00655CC0" w:rsidP="00352612">
      <w:pPr>
        <w:spacing w:line="250" w:lineRule="atLeast"/>
        <w:rPr>
          <w:rFonts w:ascii="Arial" w:hAnsi="Arial" w:cs="Arial"/>
          <w:spacing w:val="2"/>
          <w:sz w:val="20"/>
          <w:szCs w:val="20"/>
        </w:rPr>
      </w:pPr>
    </w:p>
    <w:p w14:paraId="44896EC6" w14:textId="77777777" w:rsidR="00655CC0" w:rsidRPr="002A241F" w:rsidRDefault="00655CC0" w:rsidP="00352612">
      <w:pPr>
        <w:spacing w:line="250" w:lineRule="atLeast"/>
        <w:rPr>
          <w:rFonts w:ascii="Arial" w:hAnsi="Arial" w:cs="Arial"/>
          <w:spacing w:val="2"/>
          <w:sz w:val="20"/>
          <w:szCs w:val="20"/>
        </w:rPr>
      </w:pPr>
    </w:p>
    <w:p w14:paraId="676B8A74" w14:textId="77777777" w:rsidR="00BC16FA" w:rsidRPr="002A241F" w:rsidRDefault="00BC16FA" w:rsidP="00352612">
      <w:pPr>
        <w:spacing w:line="250" w:lineRule="atLeast"/>
        <w:rPr>
          <w:rFonts w:ascii="Arial" w:hAnsi="Arial" w:cs="Arial"/>
          <w:spacing w:val="2"/>
          <w:sz w:val="20"/>
          <w:szCs w:val="20"/>
        </w:rPr>
      </w:pPr>
    </w:p>
    <w:p w14:paraId="23AB6CE4" w14:textId="77777777" w:rsidR="00BC16FA" w:rsidRPr="002A241F" w:rsidRDefault="00BC16FA" w:rsidP="00352612">
      <w:pPr>
        <w:spacing w:line="250" w:lineRule="atLeast"/>
        <w:rPr>
          <w:rFonts w:ascii="Arial" w:hAnsi="Arial" w:cs="Arial"/>
          <w:spacing w:val="2"/>
          <w:sz w:val="20"/>
          <w:szCs w:val="20"/>
        </w:rPr>
      </w:pPr>
    </w:p>
    <w:p w14:paraId="027D3E20" w14:textId="77777777" w:rsidR="00F57FA0" w:rsidRPr="002A241F" w:rsidRDefault="00F57FA0" w:rsidP="00352612">
      <w:pPr>
        <w:spacing w:line="250" w:lineRule="atLeast"/>
        <w:rPr>
          <w:rFonts w:ascii="Arial" w:hAnsi="Arial" w:cs="Arial"/>
          <w:spacing w:val="2"/>
          <w:sz w:val="20"/>
          <w:szCs w:val="20"/>
        </w:rPr>
      </w:pPr>
    </w:p>
    <w:p w14:paraId="19C4F631" w14:textId="77777777" w:rsidR="00F57FA0" w:rsidRPr="002A241F" w:rsidRDefault="00F57FA0" w:rsidP="00352612">
      <w:pPr>
        <w:spacing w:line="250" w:lineRule="atLeast"/>
        <w:rPr>
          <w:rFonts w:ascii="Arial" w:hAnsi="Arial" w:cs="Arial"/>
          <w:spacing w:val="2"/>
          <w:sz w:val="20"/>
          <w:szCs w:val="20"/>
        </w:rPr>
      </w:pPr>
    </w:p>
    <w:p w14:paraId="342581DB" w14:textId="77777777" w:rsidR="00F57FA0" w:rsidRPr="002A241F" w:rsidRDefault="00F57FA0" w:rsidP="00352612">
      <w:pPr>
        <w:spacing w:line="250" w:lineRule="atLeast"/>
        <w:rPr>
          <w:rFonts w:ascii="Arial" w:hAnsi="Arial" w:cs="Arial"/>
          <w:spacing w:val="2"/>
          <w:sz w:val="20"/>
          <w:szCs w:val="20"/>
        </w:rPr>
      </w:pPr>
    </w:p>
    <w:p w14:paraId="1DF3870D" w14:textId="77777777" w:rsidR="00F57FA0" w:rsidRPr="002A241F" w:rsidRDefault="00F57FA0" w:rsidP="00352612">
      <w:pPr>
        <w:spacing w:line="250" w:lineRule="atLeast"/>
        <w:rPr>
          <w:rFonts w:ascii="Arial" w:hAnsi="Arial" w:cs="Arial"/>
          <w:spacing w:val="2"/>
          <w:sz w:val="20"/>
          <w:szCs w:val="20"/>
        </w:rPr>
      </w:pPr>
    </w:p>
    <w:p w14:paraId="2290C50E" w14:textId="77777777" w:rsidR="00F57FA0" w:rsidRPr="002A241F" w:rsidRDefault="00F57FA0" w:rsidP="00352612">
      <w:pPr>
        <w:spacing w:line="250" w:lineRule="atLeast"/>
        <w:rPr>
          <w:rFonts w:ascii="Arial" w:hAnsi="Arial" w:cs="Arial"/>
          <w:spacing w:val="2"/>
          <w:sz w:val="20"/>
          <w:szCs w:val="20"/>
        </w:rPr>
      </w:pPr>
    </w:p>
    <w:p w14:paraId="26E480EE" w14:textId="77777777" w:rsidR="00F57FA0" w:rsidRPr="002A241F" w:rsidRDefault="00F57FA0" w:rsidP="00352612">
      <w:pPr>
        <w:spacing w:line="250" w:lineRule="atLeast"/>
        <w:rPr>
          <w:rFonts w:ascii="Arial" w:hAnsi="Arial" w:cs="Arial"/>
          <w:spacing w:val="2"/>
          <w:sz w:val="20"/>
          <w:szCs w:val="20"/>
        </w:rPr>
      </w:pPr>
    </w:p>
    <w:p w14:paraId="2732F1F2"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5428" w14:textId="77777777" w:rsidR="00B864B3" w:rsidRDefault="00B864B3" w:rsidP="00947563">
      <w:r>
        <w:separator/>
      </w:r>
    </w:p>
  </w:endnote>
  <w:endnote w:type="continuationSeparator" w:id="0">
    <w:p w14:paraId="668586A7" w14:textId="77777777" w:rsidR="00B864B3" w:rsidRDefault="00B864B3"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ircular B"/>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98426678"/>
      <w:docPartObj>
        <w:docPartGallery w:val="Page Numbers (Bottom of Page)"/>
        <w:docPartUnique/>
      </w:docPartObj>
    </w:sdtPr>
    <w:sdtEndPr>
      <w:rPr>
        <w:rStyle w:val="Seitenzahl"/>
      </w:rPr>
    </w:sdtEndPr>
    <w:sdtContent>
      <w:p w14:paraId="5489B3D3"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C494D9"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64A28FA4"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4B6D72D9"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07D3"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88F54" w14:textId="77777777" w:rsidR="00B864B3" w:rsidRDefault="00B864B3" w:rsidP="00947563">
      <w:r>
        <w:separator/>
      </w:r>
    </w:p>
  </w:footnote>
  <w:footnote w:type="continuationSeparator" w:id="0">
    <w:p w14:paraId="74F6B76C" w14:textId="77777777" w:rsidR="00B864B3" w:rsidRDefault="00B864B3"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9013"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443A4644" wp14:editId="0AA681FD">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30D56DE0" wp14:editId="06E4EF3D">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C5F7B"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17BAA7DE" wp14:editId="6EC6A5AB">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96596"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55CE8FE6" wp14:editId="70735147">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E7F93"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1302121F" wp14:editId="517DF685">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F9CEE"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00FD" w14:textId="77777777" w:rsidR="00EF4DCA" w:rsidRDefault="00EF4DCA">
    <w:pPr>
      <w:pStyle w:val="Kopfzeile"/>
    </w:pPr>
    <w:r w:rsidRPr="00EF4DCA">
      <w:rPr>
        <w:noProof/>
      </w:rPr>
      <w:drawing>
        <wp:anchor distT="0" distB="0" distL="114300" distR="114300" simplePos="0" relativeHeight="251675648" behindDoc="0" locked="1" layoutInCell="1" allowOverlap="1" wp14:anchorId="68671C30" wp14:editId="56B14F67">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B3"/>
    <w:rsid w:val="00016D25"/>
    <w:rsid w:val="000309BA"/>
    <w:rsid w:val="00034A48"/>
    <w:rsid w:val="00037A8B"/>
    <w:rsid w:val="000558A4"/>
    <w:rsid w:val="000776BC"/>
    <w:rsid w:val="0009671B"/>
    <w:rsid w:val="000A203B"/>
    <w:rsid w:val="000B2B91"/>
    <w:rsid w:val="000E1020"/>
    <w:rsid w:val="000E67C7"/>
    <w:rsid w:val="001250A5"/>
    <w:rsid w:val="001436FE"/>
    <w:rsid w:val="00147075"/>
    <w:rsid w:val="0015377D"/>
    <w:rsid w:val="00156019"/>
    <w:rsid w:val="00181BFA"/>
    <w:rsid w:val="00264055"/>
    <w:rsid w:val="002A241F"/>
    <w:rsid w:val="002A64F5"/>
    <w:rsid w:val="002B0FB2"/>
    <w:rsid w:val="002C32EE"/>
    <w:rsid w:val="00301169"/>
    <w:rsid w:val="00311488"/>
    <w:rsid w:val="00332F3E"/>
    <w:rsid w:val="00352612"/>
    <w:rsid w:val="00356231"/>
    <w:rsid w:val="003F568C"/>
    <w:rsid w:val="004341C8"/>
    <w:rsid w:val="00443E65"/>
    <w:rsid w:val="00470CF0"/>
    <w:rsid w:val="004A4D4B"/>
    <w:rsid w:val="004B35F0"/>
    <w:rsid w:val="004B635F"/>
    <w:rsid w:val="004F79AC"/>
    <w:rsid w:val="00501D9D"/>
    <w:rsid w:val="00515E09"/>
    <w:rsid w:val="00530324"/>
    <w:rsid w:val="0053650E"/>
    <w:rsid w:val="00570C0A"/>
    <w:rsid w:val="005A6372"/>
    <w:rsid w:val="005B1811"/>
    <w:rsid w:val="005D5E09"/>
    <w:rsid w:val="005E3C75"/>
    <w:rsid w:val="005F5261"/>
    <w:rsid w:val="00601832"/>
    <w:rsid w:val="00601CD7"/>
    <w:rsid w:val="00603339"/>
    <w:rsid w:val="00626070"/>
    <w:rsid w:val="00655CC0"/>
    <w:rsid w:val="007604AD"/>
    <w:rsid w:val="00767108"/>
    <w:rsid w:val="00784DD0"/>
    <w:rsid w:val="00786F15"/>
    <w:rsid w:val="007C55E7"/>
    <w:rsid w:val="007E0F6E"/>
    <w:rsid w:val="008A29B4"/>
    <w:rsid w:val="0093423D"/>
    <w:rsid w:val="00947563"/>
    <w:rsid w:val="009565F4"/>
    <w:rsid w:val="00A13AB8"/>
    <w:rsid w:val="00A3080F"/>
    <w:rsid w:val="00AA0960"/>
    <w:rsid w:val="00AC7635"/>
    <w:rsid w:val="00B62868"/>
    <w:rsid w:val="00B864B3"/>
    <w:rsid w:val="00BC16FA"/>
    <w:rsid w:val="00BD02CC"/>
    <w:rsid w:val="00BD7572"/>
    <w:rsid w:val="00C012CB"/>
    <w:rsid w:val="00C55EB9"/>
    <w:rsid w:val="00CF35B8"/>
    <w:rsid w:val="00D75399"/>
    <w:rsid w:val="00DB7238"/>
    <w:rsid w:val="00DB7EAE"/>
    <w:rsid w:val="00DD6F1B"/>
    <w:rsid w:val="00E80E20"/>
    <w:rsid w:val="00E91C30"/>
    <w:rsid w:val="00EC45D8"/>
    <w:rsid w:val="00ED1EE4"/>
    <w:rsid w:val="00ED3447"/>
    <w:rsid w:val="00EE4F9A"/>
    <w:rsid w:val="00EF4DCA"/>
    <w:rsid w:val="00EF4EA2"/>
    <w:rsid w:val="00F06EF2"/>
    <w:rsid w:val="00F14494"/>
    <w:rsid w:val="00F14DC0"/>
    <w:rsid w:val="00F57FA0"/>
    <w:rsid w:val="00F800B8"/>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28F6B"/>
  <w15:chartTrackingRefBased/>
  <w15:docId w15:val="{B5EA64A7-936D-4950-9581-F71C0DB1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3008">
      <w:bodyDiv w:val="1"/>
      <w:marLeft w:val="0"/>
      <w:marRight w:val="0"/>
      <w:marTop w:val="0"/>
      <w:marBottom w:val="0"/>
      <w:divBdr>
        <w:top w:val="none" w:sz="0" w:space="0" w:color="auto"/>
        <w:left w:val="none" w:sz="0" w:space="0" w:color="auto"/>
        <w:bottom w:val="none" w:sz="0" w:space="0" w:color="auto"/>
        <w:right w:val="none" w:sz="0" w:space="0" w:color="auto"/>
      </w:divBdr>
      <w:divsChild>
        <w:div w:id="138546872">
          <w:marLeft w:val="0"/>
          <w:marRight w:val="0"/>
          <w:marTop w:val="0"/>
          <w:marBottom w:val="0"/>
          <w:divBdr>
            <w:top w:val="none" w:sz="0" w:space="0" w:color="auto"/>
            <w:left w:val="none" w:sz="0" w:space="0" w:color="auto"/>
            <w:bottom w:val="none" w:sz="0" w:space="0" w:color="auto"/>
            <w:right w:val="none" w:sz="0" w:space="0" w:color="auto"/>
          </w:divBdr>
        </w:div>
        <w:div w:id="590969167">
          <w:marLeft w:val="0"/>
          <w:marRight w:val="0"/>
          <w:marTop w:val="0"/>
          <w:marBottom w:val="0"/>
          <w:divBdr>
            <w:top w:val="none" w:sz="0" w:space="0" w:color="auto"/>
            <w:left w:val="none" w:sz="0" w:space="0" w:color="auto"/>
            <w:bottom w:val="none" w:sz="0" w:space="0" w:color="auto"/>
            <w:right w:val="none" w:sz="0" w:space="0" w:color="auto"/>
          </w:divBdr>
        </w:div>
        <w:div w:id="12804853">
          <w:marLeft w:val="0"/>
          <w:marRight w:val="0"/>
          <w:marTop w:val="0"/>
          <w:marBottom w:val="0"/>
          <w:divBdr>
            <w:top w:val="none" w:sz="0" w:space="0" w:color="auto"/>
            <w:left w:val="none" w:sz="0" w:space="0" w:color="auto"/>
            <w:bottom w:val="none" w:sz="0" w:space="0" w:color="auto"/>
            <w:right w:val="none" w:sz="0" w:space="0" w:color="auto"/>
          </w:divBdr>
        </w:div>
        <w:div w:id="2074815786">
          <w:marLeft w:val="0"/>
          <w:marRight w:val="0"/>
          <w:marTop w:val="0"/>
          <w:marBottom w:val="0"/>
          <w:divBdr>
            <w:top w:val="none" w:sz="0" w:space="0" w:color="auto"/>
            <w:left w:val="none" w:sz="0" w:space="0" w:color="auto"/>
            <w:bottom w:val="none" w:sz="0" w:space="0" w:color="auto"/>
            <w:right w:val="none" w:sz="0" w:space="0" w:color="auto"/>
          </w:divBdr>
        </w:div>
        <w:div w:id="718086815">
          <w:marLeft w:val="0"/>
          <w:marRight w:val="0"/>
          <w:marTop w:val="0"/>
          <w:marBottom w:val="0"/>
          <w:divBdr>
            <w:top w:val="none" w:sz="0" w:space="0" w:color="auto"/>
            <w:left w:val="none" w:sz="0" w:space="0" w:color="auto"/>
            <w:bottom w:val="none" w:sz="0" w:space="0" w:color="auto"/>
            <w:right w:val="none" w:sz="0" w:space="0" w:color="auto"/>
          </w:divBdr>
        </w:div>
        <w:div w:id="1220870475">
          <w:marLeft w:val="0"/>
          <w:marRight w:val="0"/>
          <w:marTop w:val="0"/>
          <w:marBottom w:val="0"/>
          <w:divBdr>
            <w:top w:val="none" w:sz="0" w:space="0" w:color="auto"/>
            <w:left w:val="none" w:sz="0" w:space="0" w:color="auto"/>
            <w:bottom w:val="none" w:sz="0" w:space="0" w:color="auto"/>
            <w:right w:val="none" w:sz="0" w:space="0" w:color="auto"/>
          </w:divBdr>
        </w:div>
        <w:div w:id="443034552">
          <w:marLeft w:val="0"/>
          <w:marRight w:val="0"/>
          <w:marTop w:val="0"/>
          <w:marBottom w:val="0"/>
          <w:divBdr>
            <w:top w:val="none" w:sz="0" w:space="0" w:color="auto"/>
            <w:left w:val="none" w:sz="0" w:space="0" w:color="auto"/>
            <w:bottom w:val="none" w:sz="0" w:space="0" w:color="auto"/>
            <w:right w:val="none" w:sz="0" w:space="0" w:color="auto"/>
          </w:divBdr>
        </w:div>
        <w:div w:id="12674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8</cp:revision>
  <cp:lastPrinted>2021-06-30T13:32:00Z</cp:lastPrinted>
  <dcterms:created xsi:type="dcterms:W3CDTF">2021-12-06T14:18:00Z</dcterms:created>
  <dcterms:modified xsi:type="dcterms:W3CDTF">2021-12-10T10:28:00Z</dcterms:modified>
</cp:coreProperties>
</file>